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E65667" w14:textId="6C936791" w:rsidR="00AE02EB" w:rsidRPr="0018713E" w:rsidRDefault="005321C5" w:rsidP="0018713E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</w:rPr>
      </w:pPr>
      <w:r w:rsidRPr="00AE02EB">
        <w:rPr>
          <w:rFonts w:ascii="Open Sans" w:hAnsi="Open Sans" w:cs="Open Sans"/>
          <w:b/>
          <w:bCs/>
          <w:color w:val="153D63" w:themeColor="text2" w:themeTint="E6"/>
        </w:rPr>
        <w:t xml:space="preserve">REGULAMIN PROMOCJI </w:t>
      </w:r>
      <w:r w:rsidR="00E32887">
        <w:rPr>
          <w:rFonts w:ascii="Open Sans" w:hAnsi="Open Sans" w:cs="Open Sans"/>
          <w:b/>
          <w:bCs/>
          <w:color w:val="153D63" w:themeColor="text2" w:themeTint="E6"/>
        </w:rPr>
        <w:t>N</w:t>
      </w:r>
      <w:r w:rsidR="00AA72D6">
        <w:rPr>
          <w:rFonts w:ascii="Open Sans" w:hAnsi="Open Sans" w:cs="Open Sans"/>
          <w:b/>
          <w:bCs/>
          <w:color w:val="153D63" w:themeColor="text2" w:themeTint="E6"/>
        </w:rPr>
        <w:t>RF</w:t>
      </w:r>
    </w:p>
    <w:p w14:paraId="2CB48F69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1. Postanowienia ogólne</w:t>
      </w:r>
    </w:p>
    <w:p w14:paraId="01E9F92B" w14:textId="5BBF66BD" w:rsidR="00AA6E3A" w:rsidRPr="004D47FD" w:rsidRDefault="00D85EC8" w:rsidP="004D47FD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Niniejszy regulamin określa zasady i warunki udziału w akcji promocyjnej:</w:t>
      </w:r>
      <w:r w:rsidR="00C43703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„</w:t>
      </w:r>
      <w:r w:rsidR="00AA72D6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Za każde wydane 3500,00 PLN netto na produkty marki NRF w miesiącu promocji – piłka adidas TRIONDA FIFA WORLD CUP 2026 </w:t>
      </w:r>
      <w:r w:rsidR="00E32887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za 1 </w:t>
      </w:r>
      <w:r w:rsidR="002C1DBF" w:rsidRPr="002C1DBF">
        <w:rPr>
          <w:rFonts w:ascii="Open Sans" w:hAnsi="Open Sans" w:cs="Open Sans"/>
          <w:color w:val="153D63" w:themeColor="text2" w:themeTint="E6"/>
          <w:sz w:val="20"/>
          <w:szCs w:val="20"/>
        </w:rPr>
        <w:t>PLN netto.</w:t>
      </w:r>
      <w:r w:rsidR="003F22C2">
        <w:rPr>
          <w:rFonts w:ascii="Open Sans" w:hAnsi="Open Sans" w:cs="Open Sans"/>
          <w:color w:val="153D63" w:themeColor="text2" w:themeTint="E6"/>
          <w:sz w:val="20"/>
          <w:szCs w:val="20"/>
        </w:rPr>
        <w:t>”</w:t>
      </w:r>
      <w:r w:rsidR="004D47FD" w:rsidRPr="004D47FD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Pr="004D47FD">
        <w:rPr>
          <w:rFonts w:ascii="Open Sans" w:hAnsi="Open Sans" w:cs="Open Sans"/>
          <w:color w:val="153D63" w:themeColor="text2" w:themeTint="E6"/>
          <w:sz w:val="20"/>
          <w:szCs w:val="20"/>
        </w:rPr>
        <w:t>(</w:t>
      </w:r>
      <w:r w:rsidR="006C3A6F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zwaną </w:t>
      </w:r>
      <w:r w:rsidRPr="004D47FD">
        <w:rPr>
          <w:rFonts w:ascii="Open Sans" w:hAnsi="Open Sans" w:cs="Open Sans"/>
          <w:color w:val="153D63" w:themeColor="text2" w:themeTint="E6"/>
          <w:sz w:val="20"/>
          <w:szCs w:val="20"/>
        </w:rPr>
        <w:t>dalej: „Promocja”).</w:t>
      </w:r>
    </w:p>
    <w:p w14:paraId="46D9CD75" w14:textId="23FC7C17" w:rsidR="00D85EC8" w:rsidRPr="00AA6E3A" w:rsidRDefault="00D85EC8" w:rsidP="00AE02EB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Organizatorem promocji, jest </w:t>
      </w:r>
      <w:r w:rsidRPr="00AA6E3A">
        <w:rPr>
          <w:rFonts w:ascii="Open Sans" w:hAnsi="Open Sans" w:cs="Open Sans"/>
          <w:b/>
          <w:color w:val="153D63" w:themeColor="text2" w:themeTint="E6"/>
          <w:sz w:val="20"/>
          <w:szCs w:val="20"/>
        </w:rPr>
        <w:t>MARTEX spółka z ograniczoną odpowiedzialnością,</w:t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AA6E3A">
        <w:rPr>
          <w:rFonts w:ascii="Open Sans" w:hAnsi="Open Sans" w:cs="Open Sans"/>
          <w:color w:val="153D63" w:themeColor="text2" w:themeTint="E6"/>
          <w:sz w:val="20"/>
          <w:szCs w:val="20"/>
        </w:rPr>
        <w:br/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z siedzibą w Rybniku</w:t>
      </w:r>
      <w:r w:rsid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(44-203), ul. Sosnowa 7, wpisaną do Rejestru Przedsiębiorców Krajowego Rejestru Sądowego prowadzonego przez Sąd Rejonowy w Gliwicach pod numerem KRS 0000412280, NIP: 6422466043.</w:t>
      </w:r>
    </w:p>
    <w:p w14:paraId="2CABDD84" w14:textId="77777777" w:rsidR="00D85EC8" w:rsidRPr="00D85EC8" w:rsidRDefault="00D85EC8" w:rsidP="00AE02EB">
      <w:pPr>
        <w:spacing w:after="0" w:line="276" w:lineRule="auto"/>
        <w:rPr>
          <w:rFonts w:ascii="Open Sans" w:hAnsi="Open Sans" w:cs="Open Sans"/>
          <w:color w:val="153D63" w:themeColor="text2" w:themeTint="E6"/>
          <w:sz w:val="20"/>
          <w:szCs w:val="20"/>
        </w:rPr>
      </w:pPr>
    </w:p>
    <w:p w14:paraId="585DECE4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2. Warunki uczestnictwa w Promocji</w:t>
      </w:r>
    </w:p>
    <w:p w14:paraId="61324836" w14:textId="77777777" w:rsidR="00CA2922" w:rsidRDefault="00D85EC8" w:rsidP="00CA2922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Promocja organizowana jest w oddziałach sieci MARTEX, dla osób fizycznych prowadzących działalność gospodarczą, </w:t>
      </w:r>
      <w:r w:rsidRPr="00016804">
        <w:rPr>
          <w:rFonts w:ascii="Open Sans" w:hAnsi="Open Sans" w:cs="Open Sans"/>
          <w:color w:val="153D63"/>
          <w:sz w:val="20"/>
          <w:szCs w:val="20"/>
        </w:rPr>
        <w:t>osób prawnych lub jednostek organizacyjnych nieposiadających osobowości prawnej, które w dniu rozpoczęcia Promocji prowadzą zarejestrowaną działalność gospodarczą na terenie Rzeczpospolitej Polskiej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, zwanych dalej Uczestnikiem, którzy otrzymali regulamin promocji.</w:t>
      </w:r>
    </w:p>
    <w:p w14:paraId="7A0FB714" w14:textId="00F5650D" w:rsidR="00AE02EB" w:rsidRPr="00CA2922" w:rsidRDefault="00CA2922" w:rsidP="00CA2922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CA2922">
        <w:rPr>
          <w:rFonts w:ascii="Open Sans" w:hAnsi="Open Sans" w:cs="Open Sans"/>
          <w:color w:val="153D63" w:themeColor="text2" w:themeTint="E6"/>
          <w:sz w:val="20"/>
          <w:szCs w:val="20"/>
        </w:rPr>
        <w:t>Przystąpienie do Promocji jest równoznaczne z akceptacją postanowień niniejszego Regulaminu</w:t>
      </w:r>
    </w:p>
    <w:p w14:paraId="551B2F3E" w14:textId="1496D901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3. Zasady Promocji</w:t>
      </w:r>
    </w:p>
    <w:p w14:paraId="12ED2505" w14:textId="03B88DED" w:rsidR="00C95FFF" w:rsidRPr="00C95FFF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C95FFF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Czas trwania promocji: </w:t>
      </w:r>
      <w:r w:rsidR="005E58C3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01.0</w:t>
      </w:r>
      <w:r w:rsidR="00AA72D6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4</w:t>
      </w:r>
      <w:r w:rsidR="006200B9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.2026</w:t>
      </w:r>
      <w:r w:rsidR="005E58C3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-</w:t>
      </w:r>
      <w:r w:rsidR="00E32887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3</w:t>
      </w:r>
      <w:r w:rsidR="00AA72D6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1</w:t>
      </w:r>
      <w:r w:rsidR="00E32887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.0</w:t>
      </w:r>
      <w:r w:rsidR="00AA72D6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5</w:t>
      </w:r>
      <w:r w:rsidR="005E58C3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.2026</w:t>
      </w:r>
      <w:r w:rsidR="00C95FFF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</w:t>
      </w:r>
    </w:p>
    <w:p w14:paraId="52EF3B58" w14:textId="0EF2C7F1" w:rsidR="00AE02EB" w:rsidRPr="00C95FFF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C95FFF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Promocja organizowana jest we wszystkich oddziałach sieci MARTEX. </w:t>
      </w:r>
    </w:p>
    <w:p w14:paraId="7B99D688" w14:textId="45B60741" w:rsidR="00C43703" w:rsidRDefault="00D85EC8" w:rsidP="00123376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C43703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Promocją </w:t>
      </w:r>
      <w:r w:rsidR="005F5C78" w:rsidRPr="00C43703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objęte są </w:t>
      </w:r>
      <w:r w:rsidR="00AA72D6">
        <w:rPr>
          <w:rFonts w:ascii="Open Sans" w:hAnsi="Open Sans" w:cs="Open Sans"/>
          <w:color w:val="153D63" w:themeColor="text2" w:themeTint="E6"/>
          <w:sz w:val="20"/>
          <w:szCs w:val="20"/>
        </w:rPr>
        <w:t>wszystkie produkty z asortymentu marki NRF.</w:t>
      </w:r>
    </w:p>
    <w:p w14:paraId="76E7B18C" w14:textId="0739CE55" w:rsidR="00EF2B01" w:rsidRPr="00C43703" w:rsidRDefault="00D85EC8" w:rsidP="00123376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C43703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Zasady:</w:t>
      </w:r>
      <w:r w:rsidRPr="00C43703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5E58C3" w:rsidRPr="00C43703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Uczestnik </w:t>
      </w:r>
      <w:r w:rsidR="00AA72D6">
        <w:rPr>
          <w:rFonts w:ascii="Open Sans" w:hAnsi="Open Sans" w:cs="Open Sans"/>
          <w:color w:val="153D63" w:themeColor="text2" w:themeTint="E6"/>
          <w:sz w:val="20"/>
          <w:szCs w:val="20"/>
        </w:rPr>
        <w:t>z</w:t>
      </w:r>
      <w:r w:rsidR="00AA72D6">
        <w:rPr>
          <w:rFonts w:ascii="Open Sans" w:hAnsi="Open Sans" w:cs="Open Sans"/>
          <w:color w:val="153D63" w:themeColor="text2" w:themeTint="E6"/>
          <w:sz w:val="20"/>
          <w:szCs w:val="20"/>
        </w:rPr>
        <w:t>a każde wydane 3500,00 PLN netto na produkty marki NRF w miesiącu promocji</w:t>
      </w:r>
      <w:r w:rsidR="00AA72D6">
        <w:rPr>
          <w:rFonts w:ascii="Open Sans" w:hAnsi="Open Sans" w:cs="Open Sans"/>
          <w:color w:val="153D63" w:themeColor="text2" w:themeTint="E6"/>
          <w:sz w:val="20"/>
          <w:szCs w:val="20"/>
        </w:rPr>
        <w:t>, otrzyma możliwość zakupu</w:t>
      </w:r>
      <w:r w:rsidR="00AA72D6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piłk</w:t>
      </w:r>
      <w:r w:rsidR="00AA72D6">
        <w:rPr>
          <w:rFonts w:ascii="Open Sans" w:hAnsi="Open Sans" w:cs="Open Sans"/>
          <w:color w:val="153D63" w:themeColor="text2" w:themeTint="E6"/>
          <w:sz w:val="20"/>
          <w:szCs w:val="20"/>
        </w:rPr>
        <w:t>i</w:t>
      </w:r>
      <w:r w:rsidR="00AA72D6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adidas TRIONDA FIFA WORLD CUP 2026</w:t>
      </w:r>
      <w:r w:rsidR="00E32887">
        <w:rPr>
          <w:rFonts w:ascii="Open Sans" w:hAnsi="Open Sans" w:cs="Open Sans"/>
          <w:color w:val="153D63" w:themeColor="text2" w:themeTint="E6"/>
          <w:sz w:val="20"/>
          <w:szCs w:val="20"/>
        </w:rPr>
        <w:t>z</w:t>
      </w:r>
      <w:r w:rsidR="00AA72D6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E32887">
        <w:rPr>
          <w:rFonts w:ascii="Open Sans" w:hAnsi="Open Sans" w:cs="Open Sans"/>
          <w:color w:val="153D63" w:themeColor="text2" w:themeTint="E6"/>
          <w:sz w:val="20"/>
          <w:szCs w:val="20"/>
        </w:rPr>
        <w:t>a 1,00 PLN netto.</w:t>
      </w:r>
    </w:p>
    <w:p w14:paraId="2F49BF5D" w14:textId="05DBA4B9" w:rsidR="00240B4F" w:rsidRPr="00AA72D6" w:rsidRDefault="00240B4F" w:rsidP="00FB4DFA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  <w:lang w:val="en-US"/>
        </w:rPr>
      </w:pPr>
      <w:r w:rsidRPr="00AA72D6">
        <w:rPr>
          <w:rFonts w:ascii="Open Sans" w:hAnsi="Open Sans" w:cs="Open Sans"/>
          <w:b/>
          <w:bCs/>
          <w:color w:val="153D63" w:themeColor="text2" w:themeTint="E6"/>
          <w:sz w:val="20"/>
          <w:szCs w:val="20"/>
          <w:lang w:val="en-US"/>
        </w:rPr>
        <w:t>Benefit:</w:t>
      </w:r>
      <w:r w:rsidRPr="00AA72D6">
        <w:rPr>
          <w:rFonts w:ascii="Open Sans" w:hAnsi="Open Sans" w:cs="Open Sans"/>
          <w:color w:val="153D63" w:themeColor="text2" w:themeTint="E6"/>
          <w:sz w:val="20"/>
          <w:szCs w:val="20"/>
          <w:lang w:val="en-US"/>
        </w:rPr>
        <w:t xml:space="preserve"> </w:t>
      </w:r>
      <w:r w:rsidR="00AA72D6">
        <w:rPr>
          <w:rFonts w:ascii="Open Sans" w:hAnsi="Open Sans" w:cs="Open Sans"/>
          <w:color w:val="153D63" w:themeColor="text2" w:themeTint="E6"/>
          <w:sz w:val="20"/>
          <w:szCs w:val="20"/>
          <w:lang w:val="en-US"/>
        </w:rPr>
        <w:t>Piłka</w:t>
      </w:r>
      <w:r w:rsidR="00AA72D6" w:rsidRPr="00AA72D6">
        <w:rPr>
          <w:rFonts w:ascii="Open Sans" w:hAnsi="Open Sans" w:cs="Open Sans"/>
          <w:color w:val="153D63" w:themeColor="text2" w:themeTint="E6"/>
          <w:sz w:val="20"/>
          <w:szCs w:val="20"/>
          <w:lang w:val="en-US"/>
        </w:rPr>
        <w:t xml:space="preserve"> adidas TRIONDA FIFA WORLD CUP 2026</w:t>
      </w:r>
    </w:p>
    <w:p w14:paraId="27A7FD26" w14:textId="5E690583" w:rsid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Uczestnik promocji</w:t>
      </w:r>
      <w:r w:rsidR="005E58C3">
        <w:rPr>
          <w:rFonts w:ascii="Open Sans" w:hAnsi="Open Sans" w:cs="Open Sans"/>
          <w:color w:val="153D63" w:themeColor="text2" w:themeTint="E6"/>
          <w:sz w:val="20"/>
          <w:szCs w:val="20"/>
        </w:rPr>
        <w:t>,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aby otrzymać </w:t>
      </w:r>
      <w:r w:rsidR="0034746E">
        <w:rPr>
          <w:rFonts w:ascii="Open Sans" w:hAnsi="Open Sans" w:cs="Open Sans"/>
          <w:color w:val="153D63" w:themeColor="text2" w:themeTint="E6"/>
          <w:sz w:val="20"/>
          <w:szCs w:val="20"/>
        </w:rPr>
        <w:t>benefit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musi dokonać je</w:t>
      </w:r>
      <w:r w:rsidR="00C76F85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go 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zakupu na FV za </w:t>
      </w:r>
      <w:r w:rsidR="00E32887">
        <w:rPr>
          <w:rFonts w:ascii="Open Sans" w:hAnsi="Open Sans" w:cs="Open Sans"/>
          <w:color w:val="153D63" w:themeColor="text2" w:themeTint="E6"/>
          <w:sz w:val="20"/>
          <w:szCs w:val="20"/>
        </w:rPr>
        <w:t>1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PLN.</w:t>
      </w:r>
    </w:p>
    <w:p w14:paraId="47C37235" w14:textId="041505A4" w:rsidR="00AA72D6" w:rsidRDefault="00AA72D6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Maksymalna liczba gadżetów przypadająca na jednego uczestnika to 5 sztuk.</w:t>
      </w:r>
    </w:p>
    <w:p w14:paraId="561461FC" w14:textId="7D42FD0F" w:rsid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Uczestnicy promocji nie mogą przenieść prawa do uzyskania </w:t>
      </w:r>
      <w:r w:rsidR="0034746E">
        <w:rPr>
          <w:rFonts w:ascii="Open Sans" w:hAnsi="Open Sans" w:cs="Open Sans"/>
          <w:color w:val="153D63" w:themeColor="text2" w:themeTint="E6"/>
          <w:sz w:val="20"/>
          <w:szCs w:val="20"/>
        </w:rPr>
        <w:t>benefitu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na osoby trzecie lub łączyć ich z prawami do uzyskania </w:t>
      </w:r>
      <w:r w:rsidR="0034746E">
        <w:rPr>
          <w:rFonts w:ascii="Open Sans" w:hAnsi="Open Sans" w:cs="Open Sans"/>
          <w:color w:val="153D63" w:themeColor="text2" w:themeTint="E6"/>
          <w:sz w:val="20"/>
          <w:szCs w:val="20"/>
        </w:rPr>
        <w:t>benefitu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innych Uczestników.</w:t>
      </w:r>
    </w:p>
    <w:p w14:paraId="1C025098" w14:textId="57B1585F" w:rsidR="00AE02EB" w:rsidRDefault="0034746E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Benefit</w:t>
      </w:r>
      <w:r w:rsidR="00D85EC8"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nie może zostać zamienion</w:t>
      </w:r>
      <w:r w:rsidR="00C76F85">
        <w:rPr>
          <w:rFonts w:ascii="Open Sans" w:hAnsi="Open Sans" w:cs="Open Sans"/>
          <w:color w:val="153D63" w:themeColor="text2" w:themeTint="E6"/>
          <w:sz w:val="20"/>
          <w:szCs w:val="20"/>
        </w:rPr>
        <w:t>y</w:t>
      </w:r>
      <w:r w:rsidR="00D85EC8"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na równowartość w gotówce.</w:t>
      </w:r>
    </w:p>
    <w:p w14:paraId="0FC5C772" w14:textId="2736BAD4" w:rsidR="00D85EC8" w:rsidRP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Organizator informuje, że </w:t>
      </w:r>
      <w:r w:rsidR="0034746E">
        <w:rPr>
          <w:rFonts w:ascii="Open Sans" w:hAnsi="Open Sans" w:cs="Open Sans"/>
          <w:color w:val="153D63" w:themeColor="text2" w:themeTint="E6"/>
          <w:sz w:val="20"/>
          <w:szCs w:val="20"/>
        </w:rPr>
        <w:t>benefity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wydane w programie stanowią dla Uczestnika przychód z prowadzonej działalności gospodarczej i podlegają opodatkowaniu według zasad ogólnych.</w:t>
      </w:r>
    </w:p>
    <w:p w14:paraId="3181244D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lastRenderedPageBreak/>
        <w:t>§ 4. Reklamacje</w:t>
      </w:r>
    </w:p>
    <w:p w14:paraId="32AC5163" w14:textId="0049FCA4" w:rsidR="00AE02EB" w:rsidRP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Style w:val="Hipercze"/>
          <w:rFonts w:ascii="Open Sans" w:hAnsi="Open Sans" w:cs="Open Sans"/>
          <w:color w:val="153D63" w:themeColor="text2" w:themeTint="E6"/>
          <w:sz w:val="20"/>
          <w:szCs w:val="20"/>
          <w:u w:val="none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Reklamacje należy składać w formie pisemnej na adres </w:t>
      </w:r>
      <w:r w:rsidRPr="00AE02EB">
        <w:rPr>
          <w:rFonts w:ascii="Open Sans" w:hAnsi="Open Sans" w:cs="Open Sans"/>
          <w:bCs/>
          <w:color w:val="153D63" w:themeColor="text2" w:themeTint="E6"/>
          <w:sz w:val="20"/>
          <w:szCs w:val="20"/>
        </w:rPr>
        <w:t>MARTEX Sp. z o.o</w:t>
      </w:r>
      <w:r w:rsidRPr="00AE02EB">
        <w:rPr>
          <w:rFonts w:ascii="Open Sans" w:hAnsi="Open Sans" w:cs="Open Sans"/>
          <w:b/>
          <w:color w:val="153D63" w:themeColor="text2" w:themeTint="E6"/>
          <w:sz w:val="20"/>
          <w:szCs w:val="20"/>
        </w:rPr>
        <w:t xml:space="preserve">.  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44-203 Rybnik, ul. Sosnowa 7, lub w formie e-mail na adres: </w:t>
      </w:r>
      <w:hyperlink r:id="rId7" w:history="1">
        <w:r w:rsidRPr="00AE02EB">
          <w:rPr>
            <w:rStyle w:val="Hipercze"/>
            <w:rFonts w:ascii="Open Sans" w:hAnsi="Open Sans" w:cs="Open Sans"/>
            <w:b/>
            <w:bCs/>
            <w:color w:val="153D63" w:themeColor="text2" w:themeTint="E6"/>
            <w:sz w:val="20"/>
            <w:szCs w:val="20"/>
          </w:rPr>
          <w:t>marketing@martextruck.pl</w:t>
        </w:r>
      </w:hyperlink>
    </w:p>
    <w:p w14:paraId="0D2D6A3A" w14:textId="77777777" w:rsid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Reklamacja powinna zawierać dane osoby wnoszącej reklamację oraz okoliczność będącą podstawą reklamacji.</w:t>
      </w:r>
    </w:p>
    <w:p w14:paraId="54EA0B98" w14:textId="427B3F05" w:rsidR="00D85EC8" w:rsidRP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Reklamacje będą rozpatrywane przez Organizatora w terminie 14 dni od daty jej odbioru.</w:t>
      </w:r>
    </w:p>
    <w:p w14:paraId="1541B3AE" w14:textId="77777777" w:rsidR="00AE02EB" w:rsidRDefault="00AE02EB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</w:p>
    <w:p w14:paraId="31CB9B6A" w14:textId="2250EA85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5. Postanowienia końcowe</w:t>
      </w:r>
    </w:p>
    <w:p w14:paraId="6585EB29" w14:textId="04E01A75" w:rsidR="00016804" w:rsidRPr="00016804" w:rsidRDefault="00016804" w:rsidP="00B81922">
      <w:pPr>
        <w:pStyle w:val="Akapitzlist"/>
        <w:numPr>
          <w:ilvl w:val="0"/>
          <w:numId w:val="8"/>
        </w:numPr>
        <w:spacing w:after="0" w:line="300" w:lineRule="atLeast"/>
        <w:jc w:val="both"/>
        <w:rPr>
          <w:rFonts w:ascii="Segoe UI" w:eastAsia="Times New Roman" w:hAnsi="Segoe UI" w:cs="Segoe UI"/>
          <w:color w:val="153D63"/>
          <w:sz w:val="21"/>
          <w:szCs w:val="21"/>
          <w:lang w:eastAsia="pl-PL"/>
        </w:rPr>
      </w:pPr>
      <w:r w:rsidRPr="00016804">
        <w:rPr>
          <w:rFonts w:ascii="Segoe UI" w:eastAsia="Times New Roman" w:hAnsi="Segoe UI" w:cs="Segoe UI"/>
          <w:color w:val="153D63"/>
          <w:sz w:val="21"/>
          <w:szCs w:val="21"/>
          <w:lang w:eastAsia="pl-PL"/>
        </w:rPr>
        <w:t>Organizator zastrzega sobie prawo do zmiany regulaminu w trakcie trwania promocji z ważnych przyczyn.</w:t>
      </w:r>
    </w:p>
    <w:p w14:paraId="6ECB1668" w14:textId="4572F09F" w:rsidR="00AE02EB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W kwestiach nieuregulowanych niniejszym regulaminem stosuje się przepisy prawa polskiego.</w:t>
      </w:r>
    </w:p>
    <w:p w14:paraId="3814A766" w14:textId="18E6F17D" w:rsidR="00D85EC8" w:rsidRPr="00AE02EB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Administratorem danych osobowych jest Organizator opisany w pkt 1 niniejszego Regulaminu. Wyrażenie zgody na przetwarzanie danych osobowych Uczestnika jest dobrowolne, jednak udział w promocji jest uzależniony od wyrażenia przez Uczestnika zgody na przetwarzanie danych osobowych na cele związane z realizacją promocji. Dane osobowe Uczestników będą przetwarzane w celu realizacji promocji oraz doręczenia Nagród. Uczestnikowi przysługuje prawo dostępu do treści swoich danych oraz ich poprawiania, a także wycofania zgody na przetwarzanie swoich danych osobowych przez Organizatora i żądania ich usunięcia. Dane są podawane na zasadach dobrowolności. Podstawą prawną przetwarzania w zakresie niezbędnym do realizacji promocji jest art. 6 ust. 1 lit. b rozporządzenia Parlamentu Europejskiego i Rady (UE) 2016/679 z dnia 27.04.2016 r. w sprawie ochrony osób fizycznych w związku z przetwarzaniem danych osobowych i w sprawie swobodnego przepływu takich danych oraz uchylenia dyrektywy 95/46/WE (dalej: RODO) oraz art. 6 ust. 1 lit. c RODO w zakresie niezbędnym do wykonywania przez Administratora ustawowych obowiązków.</w:t>
      </w:r>
    </w:p>
    <w:p w14:paraId="339B80FE" w14:textId="494A8868" w:rsidR="00B25BBC" w:rsidRPr="00D85EC8" w:rsidRDefault="00B25BBC" w:rsidP="00AE02EB">
      <w:pPr>
        <w:spacing w:line="276" w:lineRule="auto"/>
        <w:rPr>
          <w:rFonts w:ascii="Open Sans" w:hAnsi="Open Sans" w:cs="Open Sans"/>
          <w:color w:val="153D63" w:themeColor="text2" w:themeTint="E6"/>
          <w:sz w:val="20"/>
          <w:szCs w:val="20"/>
        </w:rPr>
      </w:pPr>
    </w:p>
    <w:sectPr w:rsidR="00B25BBC" w:rsidRPr="00D85EC8" w:rsidSect="009A2570">
      <w:headerReference w:type="default" r:id="rId8"/>
      <w:footerReference w:type="default" r:id="rId9"/>
      <w:pgSz w:w="11906" w:h="16838"/>
      <w:pgMar w:top="1417" w:right="1417" w:bottom="1417" w:left="1417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07CC9B" w14:textId="77777777" w:rsidR="000E24FF" w:rsidRDefault="000E24FF" w:rsidP="004609D2">
      <w:pPr>
        <w:spacing w:after="0" w:line="240" w:lineRule="auto"/>
      </w:pPr>
      <w:r>
        <w:separator/>
      </w:r>
    </w:p>
  </w:endnote>
  <w:endnote w:type="continuationSeparator" w:id="0">
    <w:p w14:paraId="688C66BB" w14:textId="77777777" w:rsidR="000E24FF" w:rsidRDefault="000E24FF" w:rsidP="00460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872ADB" w14:textId="513F4E7B" w:rsidR="0044140F" w:rsidRDefault="0044140F">
    <w:pPr>
      <w:pStyle w:val="Stopka"/>
    </w:pPr>
    <w:r>
      <w:rPr>
        <w:noProof/>
        <w:lang w:eastAsia="pl-PL"/>
        <w14:ligatures w14:val="standardContextual"/>
      </w:rPr>
      <w:drawing>
        <wp:anchor distT="0" distB="0" distL="114300" distR="114300" simplePos="0" relativeHeight="251661312" behindDoc="0" locked="0" layoutInCell="1" allowOverlap="1" wp14:anchorId="65855EB8" wp14:editId="09A48382">
          <wp:simplePos x="0" y="0"/>
          <wp:positionH relativeFrom="margin">
            <wp:align>center</wp:align>
          </wp:positionH>
          <wp:positionV relativeFrom="paragraph">
            <wp:posOffset>227396</wp:posOffset>
          </wp:positionV>
          <wp:extent cx="6662663" cy="1108975"/>
          <wp:effectExtent l="0" t="0" r="5080" b="0"/>
          <wp:wrapSquare wrapText="bothSides"/>
          <wp:docPr id="209591779" name="Obraz 2" descr="Obraz zawierający tekst, zrzut ekranu, Czcionk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91779" name="Obraz 2" descr="Obraz zawierający tekst, zrzut ekranu, Czcionka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62663" cy="11089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9034597" w14:textId="47277EFB" w:rsidR="0044140F" w:rsidRDefault="0044140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3C9E1B" w14:textId="77777777" w:rsidR="000E24FF" w:rsidRDefault="000E24FF" w:rsidP="004609D2">
      <w:pPr>
        <w:spacing w:after="0" w:line="240" w:lineRule="auto"/>
      </w:pPr>
      <w:r>
        <w:separator/>
      </w:r>
    </w:p>
  </w:footnote>
  <w:footnote w:type="continuationSeparator" w:id="0">
    <w:p w14:paraId="363C6652" w14:textId="77777777" w:rsidR="000E24FF" w:rsidRDefault="000E24FF" w:rsidP="00460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8E0AB2" w14:textId="463B63C6" w:rsidR="00AE05FC" w:rsidRDefault="00216783">
    <w:pPr>
      <w:pStyle w:val="Nagwek"/>
    </w:pPr>
    <w:r>
      <w:rPr>
        <w:noProof/>
        <w:lang w:eastAsia="pl-PL"/>
        <w14:ligatures w14:val="standardContextual"/>
      </w:rPr>
      <w:drawing>
        <wp:anchor distT="0" distB="0" distL="114300" distR="114300" simplePos="0" relativeHeight="251662336" behindDoc="1" locked="0" layoutInCell="1" allowOverlap="1" wp14:anchorId="6F6F8229" wp14:editId="102C1192">
          <wp:simplePos x="0" y="0"/>
          <wp:positionH relativeFrom="margin">
            <wp:posOffset>-387985</wp:posOffset>
          </wp:positionH>
          <wp:positionV relativeFrom="page">
            <wp:posOffset>413063</wp:posOffset>
          </wp:positionV>
          <wp:extent cx="6536690" cy="530860"/>
          <wp:effectExtent l="0" t="0" r="0" b="2540"/>
          <wp:wrapTight wrapText="bothSides">
            <wp:wrapPolygon edited="0">
              <wp:start x="0" y="0"/>
              <wp:lineTo x="0" y="20928"/>
              <wp:lineTo x="5225" y="20928"/>
              <wp:lineTo x="21529" y="16278"/>
              <wp:lineTo x="21529" y="3100"/>
              <wp:lineTo x="5225" y="0"/>
              <wp:lineTo x="0" y="0"/>
            </wp:wrapPolygon>
          </wp:wrapTight>
          <wp:docPr id="200684816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6848161" name="Obraz 200684816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36690" cy="5308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53F9B61" w14:textId="77FCDEE8" w:rsidR="00F00ADD" w:rsidRDefault="00F00AD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5A14BA"/>
    <w:multiLevelType w:val="hybridMultilevel"/>
    <w:tmpl w:val="C5249C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0C3A11"/>
    <w:multiLevelType w:val="hybridMultilevel"/>
    <w:tmpl w:val="B9F808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C66A2D"/>
    <w:multiLevelType w:val="hybridMultilevel"/>
    <w:tmpl w:val="475C07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087443"/>
    <w:multiLevelType w:val="hybridMultilevel"/>
    <w:tmpl w:val="F3EEAA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E53E0"/>
    <w:multiLevelType w:val="hybridMultilevel"/>
    <w:tmpl w:val="B5BA42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017CE8"/>
    <w:multiLevelType w:val="hybridMultilevel"/>
    <w:tmpl w:val="44CEF3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2E172E"/>
    <w:multiLevelType w:val="hybridMultilevel"/>
    <w:tmpl w:val="F5787E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C34DBC"/>
    <w:multiLevelType w:val="hybridMultilevel"/>
    <w:tmpl w:val="B4A8273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19184953">
    <w:abstractNumId w:val="0"/>
  </w:num>
  <w:num w:numId="2" w16cid:durableId="1493375978">
    <w:abstractNumId w:val="7"/>
  </w:num>
  <w:num w:numId="3" w16cid:durableId="1928341262">
    <w:abstractNumId w:val="2"/>
  </w:num>
  <w:num w:numId="4" w16cid:durableId="431513485">
    <w:abstractNumId w:val="4"/>
  </w:num>
  <w:num w:numId="5" w16cid:durableId="789054248">
    <w:abstractNumId w:val="5"/>
  </w:num>
  <w:num w:numId="6" w16cid:durableId="1896313873">
    <w:abstractNumId w:val="3"/>
  </w:num>
  <w:num w:numId="7" w16cid:durableId="1743599801">
    <w:abstractNumId w:val="1"/>
  </w:num>
  <w:num w:numId="8" w16cid:durableId="50883966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09D2"/>
    <w:rsid w:val="000078CF"/>
    <w:rsid w:val="00016804"/>
    <w:rsid w:val="00090B92"/>
    <w:rsid w:val="00095A16"/>
    <w:rsid w:val="000E0AB2"/>
    <w:rsid w:val="000E24FF"/>
    <w:rsid w:val="0018713E"/>
    <w:rsid w:val="001A21AE"/>
    <w:rsid w:val="001A6B37"/>
    <w:rsid w:val="001E0DE1"/>
    <w:rsid w:val="001E46B2"/>
    <w:rsid w:val="00200707"/>
    <w:rsid w:val="00216783"/>
    <w:rsid w:val="00224E19"/>
    <w:rsid w:val="00240B4F"/>
    <w:rsid w:val="0025212E"/>
    <w:rsid w:val="0028287E"/>
    <w:rsid w:val="00290830"/>
    <w:rsid w:val="002A26C2"/>
    <w:rsid w:val="002B5727"/>
    <w:rsid w:val="002B5AB1"/>
    <w:rsid w:val="002C1DBF"/>
    <w:rsid w:val="0030077D"/>
    <w:rsid w:val="003179E4"/>
    <w:rsid w:val="003417D3"/>
    <w:rsid w:val="0034746E"/>
    <w:rsid w:val="00393A14"/>
    <w:rsid w:val="003A59BE"/>
    <w:rsid w:val="003B0204"/>
    <w:rsid w:val="003B5116"/>
    <w:rsid w:val="003C0A78"/>
    <w:rsid w:val="003F22C2"/>
    <w:rsid w:val="003F3E51"/>
    <w:rsid w:val="0040778A"/>
    <w:rsid w:val="00414BD2"/>
    <w:rsid w:val="0042760A"/>
    <w:rsid w:val="0044140F"/>
    <w:rsid w:val="004609D2"/>
    <w:rsid w:val="00471300"/>
    <w:rsid w:val="004733D6"/>
    <w:rsid w:val="004A6BD8"/>
    <w:rsid w:val="004C5193"/>
    <w:rsid w:val="004D47FD"/>
    <w:rsid w:val="0050013E"/>
    <w:rsid w:val="00522501"/>
    <w:rsid w:val="005301AB"/>
    <w:rsid w:val="005321C5"/>
    <w:rsid w:val="00557ECA"/>
    <w:rsid w:val="00574138"/>
    <w:rsid w:val="0058263C"/>
    <w:rsid w:val="005E58C3"/>
    <w:rsid w:val="005F5C78"/>
    <w:rsid w:val="006200B9"/>
    <w:rsid w:val="00681A9D"/>
    <w:rsid w:val="006860B2"/>
    <w:rsid w:val="006C3A6F"/>
    <w:rsid w:val="0071616F"/>
    <w:rsid w:val="007423F2"/>
    <w:rsid w:val="007560DB"/>
    <w:rsid w:val="00772364"/>
    <w:rsid w:val="00790D3A"/>
    <w:rsid w:val="007B2C27"/>
    <w:rsid w:val="007C1C56"/>
    <w:rsid w:val="007F5356"/>
    <w:rsid w:val="0082428D"/>
    <w:rsid w:val="009029BA"/>
    <w:rsid w:val="009431A7"/>
    <w:rsid w:val="009523FF"/>
    <w:rsid w:val="0097057D"/>
    <w:rsid w:val="009739E1"/>
    <w:rsid w:val="0098744E"/>
    <w:rsid w:val="0098785C"/>
    <w:rsid w:val="009A0D29"/>
    <w:rsid w:val="009A2570"/>
    <w:rsid w:val="009C1F26"/>
    <w:rsid w:val="009E71D8"/>
    <w:rsid w:val="00A01E0E"/>
    <w:rsid w:val="00A03616"/>
    <w:rsid w:val="00A03BAF"/>
    <w:rsid w:val="00A124BE"/>
    <w:rsid w:val="00AA6309"/>
    <w:rsid w:val="00AA6E3A"/>
    <w:rsid w:val="00AA72D6"/>
    <w:rsid w:val="00AE02EB"/>
    <w:rsid w:val="00AE05FC"/>
    <w:rsid w:val="00AE2122"/>
    <w:rsid w:val="00B20BC3"/>
    <w:rsid w:val="00B2583F"/>
    <w:rsid w:val="00B25BBC"/>
    <w:rsid w:val="00B81922"/>
    <w:rsid w:val="00B829B3"/>
    <w:rsid w:val="00B842EE"/>
    <w:rsid w:val="00BC125E"/>
    <w:rsid w:val="00BC5A82"/>
    <w:rsid w:val="00BE4CE4"/>
    <w:rsid w:val="00C342FA"/>
    <w:rsid w:val="00C43703"/>
    <w:rsid w:val="00C44A97"/>
    <w:rsid w:val="00C76F85"/>
    <w:rsid w:val="00C93488"/>
    <w:rsid w:val="00C95FFF"/>
    <w:rsid w:val="00CA2922"/>
    <w:rsid w:val="00CE28E1"/>
    <w:rsid w:val="00D13F11"/>
    <w:rsid w:val="00D2704E"/>
    <w:rsid w:val="00D85EC8"/>
    <w:rsid w:val="00DC5656"/>
    <w:rsid w:val="00DD3C3F"/>
    <w:rsid w:val="00DE19C2"/>
    <w:rsid w:val="00E23A8E"/>
    <w:rsid w:val="00E32887"/>
    <w:rsid w:val="00E408CB"/>
    <w:rsid w:val="00E63DDC"/>
    <w:rsid w:val="00E70E00"/>
    <w:rsid w:val="00EA4311"/>
    <w:rsid w:val="00EA633F"/>
    <w:rsid w:val="00EF2B01"/>
    <w:rsid w:val="00F00ADD"/>
    <w:rsid w:val="00F03A82"/>
    <w:rsid w:val="00F042CB"/>
    <w:rsid w:val="00F3642F"/>
    <w:rsid w:val="00FB4DFA"/>
    <w:rsid w:val="00FB4F60"/>
    <w:rsid w:val="00FC2C31"/>
    <w:rsid w:val="00FC6C87"/>
    <w:rsid w:val="00FE436E"/>
    <w:rsid w:val="00FF6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33961B"/>
  <w15:chartTrackingRefBased/>
  <w15:docId w15:val="{0EC5901D-8F66-425D-9099-C38CD8A18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00ADD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609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609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609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609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609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609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609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609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609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609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09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609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609D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609D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609D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609D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609D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609D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609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609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609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609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609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609D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609D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609D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609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609D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609D2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4609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609D2"/>
  </w:style>
  <w:style w:type="paragraph" w:styleId="Stopka">
    <w:name w:val="footer"/>
    <w:basedOn w:val="Normalny"/>
    <w:link w:val="StopkaZnak"/>
    <w:uiPriority w:val="99"/>
    <w:unhideWhenUsed/>
    <w:rsid w:val="004609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609D2"/>
  </w:style>
  <w:style w:type="character" w:styleId="Tekstzastpczy">
    <w:name w:val="Placeholder Text"/>
    <w:basedOn w:val="Domylnaczcionkaakapitu"/>
    <w:uiPriority w:val="99"/>
    <w:semiHidden/>
    <w:rsid w:val="004609D2"/>
    <w:rPr>
      <w:color w:val="666666"/>
    </w:rPr>
  </w:style>
  <w:style w:type="character" w:customStyle="1" w:styleId="s1ppyq">
    <w:name w:val="s1ppyq"/>
    <w:basedOn w:val="Domylnaczcionkaakapitu"/>
    <w:rsid w:val="00F00ADD"/>
  </w:style>
  <w:style w:type="character" w:styleId="Hipercze">
    <w:name w:val="Hyperlink"/>
    <w:basedOn w:val="Domylnaczcionkaakapitu"/>
    <w:uiPriority w:val="99"/>
    <w:unhideWhenUsed/>
    <w:rsid w:val="00D85EC8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442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arketing@martextruck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228</TotalTime>
  <Pages>2</Pages>
  <Words>542</Words>
  <Characters>3254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Górka</dc:creator>
  <cp:keywords/>
  <dc:description/>
  <cp:lastModifiedBy>Aleksandra Śniegoń</cp:lastModifiedBy>
  <cp:revision>71</cp:revision>
  <cp:lastPrinted>2024-10-01T07:23:00Z</cp:lastPrinted>
  <dcterms:created xsi:type="dcterms:W3CDTF">2024-01-22T10:11:00Z</dcterms:created>
  <dcterms:modified xsi:type="dcterms:W3CDTF">2026-03-17T13:20:00Z</dcterms:modified>
</cp:coreProperties>
</file>