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515847" w14:textId="27E287DD" w:rsidR="00D85EC8" w:rsidRPr="00AE02EB" w:rsidRDefault="005321C5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</w:rPr>
      </w:pPr>
      <w:r w:rsidRPr="00AE02EB">
        <w:rPr>
          <w:rFonts w:ascii="Open Sans" w:hAnsi="Open Sans" w:cs="Open Sans"/>
          <w:b/>
          <w:bCs/>
          <w:color w:val="153D63" w:themeColor="text2" w:themeTint="E6"/>
        </w:rPr>
        <w:t xml:space="preserve">REGULAMIN PROMOCJI </w:t>
      </w:r>
      <w:r w:rsidR="00DC7F51">
        <w:rPr>
          <w:rFonts w:ascii="Open Sans" w:hAnsi="Open Sans" w:cs="Open Sans"/>
          <w:b/>
          <w:bCs/>
          <w:color w:val="153D63" w:themeColor="text2" w:themeTint="E6"/>
        </w:rPr>
        <w:t>DELPHI</w:t>
      </w:r>
    </w:p>
    <w:p w14:paraId="09E65667" w14:textId="77777777" w:rsidR="00AE02EB" w:rsidRPr="00D85EC8" w:rsidRDefault="00AE02EB" w:rsidP="00AE02EB">
      <w:pPr>
        <w:spacing w:line="276" w:lineRule="auto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2CB48F69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1. Postanowienia ogólne</w:t>
      </w:r>
    </w:p>
    <w:p w14:paraId="01E9F92B" w14:textId="2105F9B4" w:rsidR="00AA6E3A" w:rsidRPr="004D47FD" w:rsidRDefault="00D85EC8" w:rsidP="004D47FD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Niniejszy regulamin określa zasady i warunki udziału w akcji </w:t>
      </w:r>
      <w:r w:rsidR="003769A5"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promocyjnej:</w:t>
      </w:r>
      <w:r w:rsidR="003769A5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„Za</w:t>
      </w:r>
      <w:r w:rsidR="00704F1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każde wydane </w:t>
      </w:r>
      <w:r w:rsidR="00DC7F51">
        <w:rPr>
          <w:rFonts w:ascii="Open Sans" w:hAnsi="Open Sans" w:cs="Open Sans"/>
          <w:color w:val="153D63" w:themeColor="text2" w:themeTint="E6"/>
          <w:sz w:val="20"/>
          <w:szCs w:val="20"/>
        </w:rPr>
        <w:t>30</w:t>
      </w:r>
      <w:r w:rsidR="00704F1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00 PLN netto w miesiącu promocji </w:t>
      </w:r>
      <w:r w:rsidR="00036D14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na </w:t>
      </w:r>
      <w:r w:rsidR="00DC7F51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produkty z asortymentu marki DELPHI bon PLUXEE </w:t>
      </w:r>
      <w:r w:rsidR="00C60169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 wartości </w:t>
      </w:r>
      <w:r w:rsidR="00DC7F51">
        <w:rPr>
          <w:rFonts w:ascii="Open Sans" w:hAnsi="Open Sans" w:cs="Open Sans"/>
          <w:color w:val="153D63" w:themeColor="text2" w:themeTint="E6"/>
          <w:sz w:val="20"/>
          <w:szCs w:val="20"/>
        </w:rPr>
        <w:t>10</w:t>
      </w:r>
      <w:r w:rsidR="00C60169">
        <w:rPr>
          <w:rFonts w:ascii="Open Sans" w:hAnsi="Open Sans" w:cs="Open Sans"/>
          <w:color w:val="153D63" w:themeColor="text2" w:themeTint="E6"/>
          <w:sz w:val="20"/>
          <w:szCs w:val="20"/>
        </w:rPr>
        <w:t>0 PLN</w:t>
      </w:r>
      <w:r w:rsidR="00310A85" w:rsidRPr="00310A85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310A85">
        <w:rPr>
          <w:rFonts w:ascii="Open Sans" w:hAnsi="Open Sans" w:cs="Open Sans"/>
          <w:color w:val="153D63" w:themeColor="text2" w:themeTint="E6"/>
          <w:sz w:val="20"/>
          <w:szCs w:val="20"/>
        </w:rPr>
        <w:t>za 1 PLN netto</w:t>
      </w:r>
      <w:r w:rsidR="003769A5">
        <w:rPr>
          <w:rFonts w:ascii="Open Sans" w:hAnsi="Open Sans" w:cs="Open Sans"/>
          <w:color w:val="153D63" w:themeColor="text2" w:themeTint="E6"/>
          <w:sz w:val="20"/>
          <w:szCs w:val="20"/>
        </w:rPr>
        <w:t>”</w:t>
      </w:r>
      <w:r w:rsidR="004D47FD" w:rsidRPr="004D47FD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Pr="004D47FD">
        <w:rPr>
          <w:rFonts w:ascii="Open Sans" w:hAnsi="Open Sans" w:cs="Open Sans"/>
          <w:color w:val="153D63" w:themeColor="text2" w:themeTint="E6"/>
          <w:sz w:val="20"/>
          <w:szCs w:val="20"/>
        </w:rPr>
        <w:t>(</w:t>
      </w:r>
      <w:r w:rsidR="00DF595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zwaną </w:t>
      </w:r>
      <w:r w:rsidRPr="004D47FD">
        <w:rPr>
          <w:rFonts w:ascii="Open Sans" w:hAnsi="Open Sans" w:cs="Open Sans"/>
          <w:color w:val="153D63" w:themeColor="text2" w:themeTint="E6"/>
          <w:sz w:val="20"/>
          <w:szCs w:val="20"/>
        </w:rPr>
        <w:t>dalej: „Promocja”).</w:t>
      </w:r>
    </w:p>
    <w:p w14:paraId="46D9CD75" w14:textId="23FC7C17" w:rsidR="00D85EC8" w:rsidRPr="00AA6E3A" w:rsidRDefault="00D85EC8" w:rsidP="00AE02EB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Organizatorem promocji, jest </w:t>
      </w:r>
      <w:r w:rsidRPr="00AA6E3A">
        <w:rPr>
          <w:rFonts w:ascii="Open Sans" w:hAnsi="Open Sans" w:cs="Open Sans"/>
          <w:b/>
          <w:color w:val="153D63" w:themeColor="text2" w:themeTint="E6"/>
          <w:sz w:val="20"/>
          <w:szCs w:val="20"/>
        </w:rPr>
        <w:t>MARTEX spółka z ograniczoną odpowiedzialnością,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AA6E3A">
        <w:rPr>
          <w:rFonts w:ascii="Open Sans" w:hAnsi="Open Sans" w:cs="Open Sans"/>
          <w:color w:val="153D63" w:themeColor="text2" w:themeTint="E6"/>
          <w:sz w:val="20"/>
          <w:szCs w:val="20"/>
        </w:rPr>
        <w:br/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z siedzibą w Rybniku</w:t>
      </w:r>
      <w:r w:rsid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(44-203), ul. Sosnowa 7, wpisaną do Rejestru Przedsiębiorców Krajowego Rejestru Sądowego prowadzonego przez Sąd Rejonowy w Gliwicach pod numerem KRS 0000412280, NIP: 6422466043.</w:t>
      </w:r>
    </w:p>
    <w:p w14:paraId="2CABDD84" w14:textId="77777777" w:rsidR="00D85EC8" w:rsidRPr="00D85EC8" w:rsidRDefault="00D85EC8" w:rsidP="00AE02EB">
      <w:pPr>
        <w:spacing w:after="0" w:line="276" w:lineRule="auto"/>
        <w:rPr>
          <w:rFonts w:ascii="Open Sans" w:hAnsi="Open Sans" w:cs="Open Sans"/>
          <w:color w:val="153D63" w:themeColor="text2" w:themeTint="E6"/>
          <w:sz w:val="20"/>
          <w:szCs w:val="20"/>
        </w:rPr>
      </w:pPr>
    </w:p>
    <w:p w14:paraId="585DECE4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2. Warunki uczestnictwa w Promocji</w:t>
      </w:r>
    </w:p>
    <w:p w14:paraId="4A2280A8" w14:textId="77777777" w:rsidR="00AE02EB" w:rsidRDefault="00D85EC8" w:rsidP="00AE02EB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Promocja organizowana jest w oddziałach sieci MARTEX, dla osób fizycznych prowadzących działalność gospodarczą, osób prawnych lub jednostek organizacyjnych nieposiadających osobowości prawnej, które w dniu rozpoczęcia Promocji prowadzą zarejestrowaną działalność gospodarczą na terenie Rzeczpospolitej Polskiej, zwanych dalej Uczestnikiem, którzy otrzymali regulamin promocji.</w:t>
      </w:r>
    </w:p>
    <w:p w14:paraId="42125A33" w14:textId="14ACF43D" w:rsidR="00D85EC8" w:rsidRPr="00AE02EB" w:rsidRDefault="00D85EC8" w:rsidP="00AE02EB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Przystąpienie do uczestnictwa w promocji będzie równoznaczne z uznaniem akceptacji przez Uczestnika postawień niniejszego regulaminu.</w:t>
      </w:r>
    </w:p>
    <w:p w14:paraId="7A0FB714" w14:textId="77777777" w:rsidR="00AE02EB" w:rsidRDefault="00AE02EB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551B2F3E" w14:textId="1496D901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3. Zasady Promocji</w:t>
      </w:r>
    </w:p>
    <w:p w14:paraId="753E3F73" w14:textId="30E87D85" w:rsidR="00AE02EB" w:rsidRP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Czas trwania promocji: 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01.</w:t>
      </w:r>
      <w:r w:rsidR="002D4772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1</w:t>
      </w:r>
      <w:r w:rsidR="00902FFE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1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.2025-3</w:t>
      </w:r>
      <w:r w:rsidR="00C60169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1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</w:t>
      </w:r>
      <w:r w:rsidR="002D4772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1</w:t>
      </w:r>
      <w:r w:rsidR="00C60169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2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.2025</w:t>
      </w:r>
      <w:r w:rsidR="002F37CB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</w:t>
      </w:r>
    </w:p>
    <w:p w14:paraId="52EF3B58" w14:textId="77777777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Promocja organizowana jest we wszystkich oddziałach sieci MARTEX. </w:t>
      </w:r>
    </w:p>
    <w:p w14:paraId="6358093C" w14:textId="2DEF0035" w:rsidR="00046EBA" w:rsidRDefault="00046EBA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Promocja skierowana jest do klientów rynku polskiego.</w:t>
      </w:r>
    </w:p>
    <w:p w14:paraId="142F95A8" w14:textId="6224E306" w:rsidR="00AE02EB" w:rsidRP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Promocją </w:t>
      </w:r>
      <w:r w:rsidR="00046EB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objęty jest cały asortyment marki </w:t>
      </w:r>
      <w:r w:rsidR="00DC7F51">
        <w:rPr>
          <w:rFonts w:ascii="Open Sans" w:hAnsi="Open Sans" w:cs="Open Sans"/>
          <w:color w:val="153D63" w:themeColor="text2" w:themeTint="E6"/>
          <w:sz w:val="20"/>
          <w:szCs w:val="20"/>
        </w:rPr>
        <w:t>DELPHI</w:t>
      </w:r>
      <w:r w:rsidR="00AE02EB" w:rsidRPr="00AE02EB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</w:t>
      </w:r>
    </w:p>
    <w:p w14:paraId="7DC62E9D" w14:textId="135733EC" w:rsidR="00AE02EB" w:rsidRDefault="00D85EC8" w:rsidP="00EF2B01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Zasady: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DC7F51">
        <w:rPr>
          <w:rFonts w:ascii="Open Sans" w:hAnsi="Open Sans" w:cs="Open Sans"/>
          <w:color w:val="153D63" w:themeColor="text2" w:themeTint="E6"/>
          <w:sz w:val="20"/>
          <w:szCs w:val="20"/>
        </w:rPr>
        <w:t>Za każde wydane 3000 PLN netto w miesiącu promocji na produkty z asortymentu marki DELPHI bon PLUXEE o wartości 100 PLN</w:t>
      </w:r>
      <w:r w:rsidR="00DC7F51" w:rsidRPr="00310A85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DC7F51">
        <w:rPr>
          <w:rFonts w:ascii="Open Sans" w:hAnsi="Open Sans" w:cs="Open Sans"/>
          <w:color w:val="153D63" w:themeColor="text2" w:themeTint="E6"/>
          <w:sz w:val="20"/>
          <w:szCs w:val="20"/>
        </w:rPr>
        <w:t>za 1 PLN netto</w:t>
      </w:r>
      <w:r w:rsidR="00902FFE">
        <w:rPr>
          <w:rFonts w:ascii="Open Sans" w:hAnsi="Open Sans" w:cs="Open Sans"/>
          <w:color w:val="153D63" w:themeColor="text2" w:themeTint="E6"/>
          <w:sz w:val="20"/>
          <w:szCs w:val="20"/>
        </w:rPr>
        <w:t>.</w:t>
      </w:r>
    </w:p>
    <w:p w14:paraId="5A9D9EA0" w14:textId="69F95971" w:rsidR="00902FFE" w:rsidRDefault="00EF2B01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902FFE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Benefity:</w:t>
      </w:r>
      <w:r w:rsidR="002F37CB" w:rsidRPr="00902FF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DC7F51">
        <w:rPr>
          <w:rFonts w:ascii="Open Sans" w:hAnsi="Open Sans" w:cs="Open Sans"/>
          <w:color w:val="153D63" w:themeColor="text2" w:themeTint="E6"/>
          <w:sz w:val="20"/>
          <w:szCs w:val="20"/>
        </w:rPr>
        <w:t>bon PLUXEE o wartości 100 PLN</w:t>
      </w:r>
      <w:r w:rsidR="00DC7F51" w:rsidRPr="00310A85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DC7F51">
        <w:rPr>
          <w:rFonts w:ascii="Open Sans" w:hAnsi="Open Sans" w:cs="Open Sans"/>
          <w:color w:val="153D63" w:themeColor="text2" w:themeTint="E6"/>
          <w:sz w:val="20"/>
          <w:szCs w:val="20"/>
        </w:rPr>
        <w:t>za 1 PLN netto</w:t>
      </w:r>
      <w:r w:rsidR="00DC7F51">
        <w:rPr>
          <w:rFonts w:ascii="Open Sans" w:hAnsi="Open Sans" w:cs="Open Sans"/>
          <w:color w:val="153D63" w:themeColor="text2" w:themeTint="E6"/>
          <w:sz w:val="20"/>
          <w:szCs w:val="20"/>
        </w:rPr>
        <w:t>.</w:t>
      </w:r>
    </w:p>
    <w:p w14:paraId="27A7FD26" w14:textId="11FAB926" w:rsidR="00AE02EB" w:rsidRPr="00902FFE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902FF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Uczestnik </w:t>
      </w:r>
      <w:r w:rsidR="00036D14" w:rsidRPr="00902FFE">
        <w:rPr>
          <w:rFonts w:ascii="Open Sans" w:hAnsi="Open Sans" w:cs="Open Sans"/>
          <w:color w:val="153D63" w:themeColor="text2" w:themeTint="E6"/>
          <w:sz w:val="20"/>
          <w:szCs w:val="20"/>
        </w:rPr>
        <w:t>promocji,</w:t>
      </w:r>
      <w:r w:rsidRPr="00902FF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aby otrzymać </w:t>
      </w:r>
      <w:r w:rsidR="0083198B" w:rsidRPr="00902FF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benefit </w:t>
      </w:r>
      <w:r w:rsidRPr="00902FFE">
        <w:rPr>
          <w:rFonts w:ascii="Open Sans" w:hAnsi="Open Sans" w:cs="Open Sans"/>
          <w:color w:val="153D63" w:themeColor="text2" w:themeTint="E6"/>
          <w:sz w:val="20"/>
          <w:szCs w:val="20"/>
        </w:rPr>
        <w:t>musi dokonać je</w:t>
      </w:r>
      <w:r w:rsidR="0083198B" w:rsidRPr="00902FFE">
        <w:rPr>
          <w:rFonts w:ascii="Open Sans" w:hAnsi="Open Sans" w:cs="Open Sans"/>
          <w:color w:val="153D63" w:themeColor="text2" w:themeTint="E6"/>
          <w:sz w:val="20"/>
          <w:szCs w:val="20"/>
        </w:rPr>
        <w:t>go</w:t>
      </w:r>
      <w:r w:rsidRPr="00902FF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zakupu na FV za 1 PLN.</w:t>
      </w:r>
    </w:p>
    <w:p w14:paraId="3818BCC1" w14:textId="40511B13" w:rsidR="00495783" w:rsidRDefault="00495783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49578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Uczestnik promocji może otrzymać maksymalnie 5 sztuk gadżetów w ramach całej akcji promocyjnej. </w:t>
      </w:r>
    </w:p>
    <w:p w14:paraId="561461FC" w14:textId="0A09F5F3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Uczestnicy promocji nie mogą przenieść prawa do uzyskania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benefitu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na osoby trzecie lub łączyć ich z prawami do uzyskania 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>benefitu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innych Uczestników.</w:t>
      </w:r>
    </w:p>
    <w:p w14:paraId="1C025098" w14:textId="5DEDF94A" w:rsidR="00AE02EB" w:rsidRDefault="0083198B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lastRenderedPageBreak/>
        <w:t>Benefit</w:t>
      </w:r>
      <w:r w:rsidR="00D85EC8"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nie może zostać zamieniona na równowartość w gotówce.</w:t>
      </w:r>
    </w:p>
    <w:p w14:paraId="0FC5C772" w14:textId="58D51F70" w:rsidR="00D85EC8" w:rsidRP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Organizator informuje, że 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>benefity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wydane w programie stanowią dla Uczestnika przychód z prowadzonej działalności gospodarczej i podlegają opodatkowaniu według zasad ogólnych.</w:t>
      </w:r>
    </w:p>
    <w:p w14:paraId="3181244D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4. Reklamacje</w:t>
      </w:r>
    </w:p>
    <w:p w14:paraId="32AC5163" w14:textId="0049FCA4" w:rsidR="00AE02EB" w:rsidRP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Style w:val="Hipercze"/>
          <w:rFonts w:ascii="Open Sans" w:hAnsi="Open Sans" w:cs="Open Sans"/>
          <w:color w:val="153D63" w:themeColor="text2" w:themeTint="E6"/>
          <w:sz w:val="20"/>
          <w:szCs w:val="20"/>
          <w:u w:val="none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Reklamacje należy składać w formie pisemnej na adres </w:t>
      </w:r>
      <w:r w:rsidRPr="00AE02EB">
        <w:rPr>
          <w:rFonts w:ascii="Open Sans" w:hAnsi="Open Sans" w:cs="Open Sans"/>
          <w:bCs/>
          <w:color w:val="153D63" w:themeColor="text2" w:themeTint="E6"/>
          <w:sz w:val="20"/>
          <w:szCs w:val="20"/>
        </w:rPr>
        <w:t>MARTEX Sp. z o.o</w:t>
      </w:r>
      <w:r w:rsidRPr="00AE02EB">
        <w:rPr>
          <w:rFonts w:ascii="Open Sans" w:hAnsi="Open Sans" w:cs="Open Sans"/>
          <w:b/>
          <w:color w:val="153D63" w:themeColor="text2" w:themeTint="E6"/>
          <w:sz w:val="20"/>
          <w:szCs w:val="20"/>
        </w:rPr>
        <w:t xml:space="preserve">.  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44-203 Rybnik, ul. Sosnowa 7, lub w formie e-mail na adres: </w:t>
      </w:r>
      <w:hyperlink r:id="rId7" w:history="1">
        <w:r w:rsidRPr="00AE02EB">
          <w:rPr>
            <w:rStyle w:val="Hipercze"/>
            <w:rFonts w:ascii="Open Sans" w:hAnsi="Open Sans" w:cs="Open Sans"/>
            <w:b/>
            <w:bCs/>
            <w:color w:val="153D63" w:themeColor="text2" w:themeTint="E6"/>
            <w:sz w:val="20"/>
            <w:szCs w:val="20"/>
          </w:rPr>
          <w:t>marketing@martextruck.pl</w:t>
        </w:r>
      </w:hyperlink>
    </w:p>
    <w:p w14:paraId="0D2D6A3A" w14:textId="77777777" w:rsid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Reklamacja powinna zawierać dane osoby wnoszącej reklamację oraz okoliczność będącą podstawą reklamacji.</w:t>
      </w:r>
    </w:p>
    <w:p w14:paraId="54EA0B98" w14:textId="427B3F05" w:rsidR="00D85EC8" w:rsidRP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Reklamacje będą rozpatrywane przez Organizatora w terminie 14 dni od daty jej odbioru.</w:t>
      </w:r>
    </w:p>
    <w:p w14:paraId="1541B3AE" w14:textId="77777777" w:rsidR="00AE02EB" w:rsidRDefault="00AE02EB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31CB9B6A" w14:textId="2250EA85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5. Postanowienia końcowe</w:t>
      </w:r>
    </w:p>
    <w:p w14:paraId="170C4749" w14:textId="77777777" w:rsid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Przystąpienie do uczestnictwa w Promocji jest równoznaczne z uznaniem akceptacji przez Uczestnika postanowień niniejszego regulaminu.</w:t>
      </w:r>
    </w:p>
    <w:p w14:paraId="6ECB1668" w14:textId="77777777" w:rsid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W kwestiach nieuregulowanych niniejszym regulaminem stosuje się przepisy prawa polskiego.</w:t>
      </w:r>
    </w:p>
    <w:p w14:paraId="3814A766" w14:textId="18E6F17D" w:rsidR="00D85EC8" w:rsidRP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Administratorem danych osobowych jest Organizator opisany w pkt 1 niniejszego Regulaminu. Wyrażenie zgody na przetwarzanie danych osobowych Uczestnika jest dobrowolne, jednak udział w promocji jest uzależniony od wyrażenia przez Uczestnika zgody na przetwarzanie danych osobowych na cele związane z realizacją promocji. Dane osobowe Uczestników będą przetwarzane w celu realizacji promocji oraz doręczenia Nagród. Uczestnikowi przysługuje prawo dostępu do treści swoich danych oraz ich poprawiania, a także wycofania zgody na przetwarzanie swoich danych osobowych przez Organizatora i żądania ich usunięcia. Dane są podawane na zasadach dobrowolności. Podstawą prawną przetwarzania w zakresie niezbędnym do realizacji promocji jest art. 6 ust. 1 lit. b rozporządzenia Parlamentu Europejskiego i Rady (UE) 2016/679 z dnia 27.04.2016 r. w sprawie ochrony osób fizycznych w związku z przetwarzaniem danych osobowych i w sprawie swobodnego przepływu takich danych oraz uchylenia dyrektywy 95/46/WE (dalej: RODO) oraz art. 6 ust. 1 lit. c RODO w zakresie niezbędnym do wykonywania przez Administratora ustawowych obowiązków.</w:t>
      </w:r>
    </w:p>
    <w:p w14:paraId="339B80FE" w14:textId="494A8868" w:rsidR="00B25BBC" w:rsidRPr="00D85EC8" w:rsidRDefault="00B25BBC" w:rsidP="00AE02EB">
      <w:pPr>
        <w:spacing w:line="276" w:lineRule="auto"/>
        <w:rPr>
          <w:rFonts w:ascii="Open Sans" w:hAnsi="Open Sans" w:cs="Open Sans"/>
          <w:color w:val="153D63" w:themeColor="text2" w:themeTint="E6"/>
          <w:sz w:val="20"/>
          <w:szCs w:val="20"/>
        </w:rPr>
      </w:pPr>
    </w:p>
    <w:sectPr w:rsidR="00B25BBC" w:rsidRPr="00D85EC8" w:rsidSect="009A2570">
      <w:headerReference w:type="default" r:id="rId8"/>
      <w:footerReference w:type="default" r:id="rId9"/>
      <w:pgSz w:w="11906" w:h="16838"/>
      <w:pgMar w:top="1417" w:right="1417" w:bottom="1417" w:left="1417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44818E" w14:textId="77777777" w:rsidR="009A2570" w:rsidRDefault="009A2570" w:rsidP="004609D2">
      <w:pPr>
        <w:spacing w:after="0" w:line="240" w:lineRule="auto"/>
      </w:pPr>
      <w:r>
        <w:separator/>
      </w:r>
    </w:p>
  </w:endnote>
  <w:endnote w:type="continuationSeparator" w:id="0">
    <w:p w14:paraId="2944A63B" w14:textId="77777777" w:rsidR="009A2570" w:rsidRDefault="009A2570" w:rsidP="00460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72ADB" w14:textId="513F4E7B" w:rsidR="0044140F" w:rsidRDefault="0044140F">
    <w:pPr>
      <w:pStyle w:val="Stopka"/>
    </w:pPr>
    <w:r>
      <w:rPr>
        <w:noProof/>
        <w14:ligatures w14:val="standardContextual"/>
      </w:rPr>
      <w:drawing>
        <wp:anchor distT="0" distB="0" distL="114300" distR="114300" simplePos="0" relativeHeight="251661312" behindDoc="0" locked="0" layoutInCell="1" allowOverlap="1" wp14:anchorId="65855EB8" wp14:editId="09A48382">
          <wp:simplePos x="0" y="0"/>
          <wp:positionH relativeFrom="margin">
            <wp:align>center</wp:align>
          </wp:positionH>
          <wp:positionV relativeFrom="paragraph">
            <wp:posOffset>227396</wp:posOffset>
          </wp:positionV>
          <wp:extent cx="6662663" cy="1108975"/>
          <wp:effectExtent l="0" t="0" r="5080" b="0"/>
          <wp:wrapSquare wrapText="bothSides"/>
          <wp:docPr id="209591779" name="Obraz 2" descr="Obraz zawierający tekst, zrzut ekranu, Czcion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91779" name="Obraz 2" descr="Obraz zawierający tekst, zrzut ekranu, Czcionka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62663" cy="1108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9034597" w14:textId="47277EFB" w:rsidR="0044140F" w:rsidRDefault="0044140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AFD8C3" w14:textId="77777777" w:rsidR="009A2570" w:rsidRDefault="009A2570" w:rsidP="004609D2">
      <w:pPr>
        <w:spacing w:after="0" w:line="240" w:lineRule="auto"/>
      </w:pPr>
      <w:r>
        <w:separator/>
      </w:r>
    </w:p>
  </w:footnote>
  <w:footnote w:type="continuationSeparator" w:id="0">
    <w:p w14:paraId="7A361DC1" w14:textId="77777777" w:rsidR="009A2570" w:rsidRDefault="009A2570" w:rsidP="00460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E0AB2" w14:textId="463B63C6" w:rsidR="00AE05FC" w:rsidRDefault="00216783">
    <w:pPr>
      <w:pStyle w:val="Nagwek"/>
    </w:pPr>
    <w:r>
      <w:rPr>
        <w:noProof/>
        <w14:ligatures w14:val="standardContextual"/>
      </w:rPr>
      <w:drawing>
        <wp:anchor distT="0" distB="0" distL="114300" distR="114300" simplePos="0" relativeHeight="251662336" behindDoc="1" locked="0" layoutInCell="1" allowOverlap="1" wp14:anchorId="6F6F8229" wp14:editId="102C1192">
          <wp:simplePos x="0" y="0"/>
          <wp:positionH relativeFrom="margin">
            <wp:posOffset>-387985</wp:posOffset>
          </wp:positionH>
          <wp:positionV relativeFrom="page">
            <wp:posOffset>413063</wp:posOffset>
          </wp:positionV>
          <wp:extent cx="6536690" cy="530860"/>
          <wp:effectExtent l="0" t="0" r="0" b="2540"/>
          <wp:wrapTight wrapText="bothSides">
            <wp:wrapPolygon edited="0">
              <wp:start x="0" y="0"/>
              <wp:lineTo x="0" y="20928"/>
              <wp:lineTo x="5225" y="20928"/>
              <wp:lineTo x="21529" y="16278"/>
              <wp:lineTo x="21529" y="3100"/>
              <wp:lineTo x="5225" y="0"/>
              <wp:lineTo x="0" y="0"/>
            </wp:wrapPolygon>
          </wp:wrapTight>
          <wp:docPr id="200684816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6848161" name="Obraz 200684816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36690" cy="5308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53F9B61" w14:textId="77FCDEE8" w:rsidR="00F00ADD" w:rsidRDefault="00F00AD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A14BA"/>
    <w:multiLevelType w:val="hybridMultilevel"/>
    <w:tmpl w:val="C5249C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0C3A11"/>
    <w:multiLevelType w:val="hybridMultilevel"/>
    <w:tmpl w:val="B9F808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C66A2D"/>
    <w:multiLevelType w:val="hybridMultilevel"/>
    <w:tmpl w:val="475C07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087443"/>
    <w:multiLevelType w:val="hybridMultilevel"/>
    <w:tmpl w:val="F3EEAA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E53E0"/>
    <w:multiLevelType w:val="hybridMultilevel"/>
    <w:tmpl w:val="B5BA42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017CE8"/>
    <w:multiLevelType w:val="hybridMultilevel"/>
    <w:tmpl w:val="44CEF3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2E172E"/>
    <w:multiLevelType w:val="hybridMultilevel"/>
    <w:tmpl w:val="F5787E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C34DBC"/>
    <w:multiLevelType w:val="hybridMultilevel"/>
    <w:tmpl w:val="B4A8273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75214115">
    <w:abstractNumId w:val="0"/>
  </w:num>
  <w:num w:numId="2" w16cid:durableId="1465542419">
    <w:abstractNumId w:val="7"/>
  </w:num>
  <w:num w:numId="3" w16cid:durableId="711657838">
    <w:abstractNumId w:val="2"/>
  </w:num>
  <w:num w:numId="4" w16cid:durableId="1602689044">
    <w:abstractNumId w:val="4"/>
  </w:num>
  <w:num w:numId="5" w16cid:durableId="553470215">
    <w:abstractNumId w:val="5"/>
  </w:num>
  <w:num w:numId="6" w16cid:durableId="1876387007">
    <w:abstractNumId w:val="3"/>
  </w:num>
  <w:num w:numId="7" w16cid:durableId="378093743">
    <w:abstractNumId w:val="1"/>
  </w:num>
  <w:num w:numId="8" w16cid:durableId="100409439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9D2"/>
    <w:rsid w:val="00036D14"/>
    <w:rsid w:val="00046EBA"/>
    <w:rsid w:val="000E0AB2"/>
    <w:rsid w:val="00143599"/>
    <w:rsid w:val="001A21AE"/>
    <w:rsid w:val="001A6B37"/>
    <w:rsid w:val="001E46B2"/>
    <w:rsid w:val="00216783"/>
    <w:rsid w:val="00224E19"/>
    <w:rsid w:val="00234171"/>
    <w:rsid w:val="0025212E"/>
    <w:rsid w:val="002C5D12"/>
    <w:rsid w:val="002C7E58"/>
    <w:rsid w:val="002D4772"/>
    <w:rsid w:val="002F37CB"/>
    <w:rsid w:val="00310A85"/>
    <w:rsid w:val="003769A5"/>
    <w:rsid w:val="003F3E51"/>
    <w:rsid w:val="00402551"/>
    <w:rsid w:val="0040778A"/>
    <w:rsid w:val="0044140F"/>
    <w:rsid w:val="0044253A"/>
    <w:rsid w:val="004609D2"/>
    <w:rsid w:val="00471300"/>
    <w:rsid w:val="004733D6"/>
    <w:rsid w:val="00495783"/>
    <w:rsid w:val="004D47FD"/>
    <w:rsid w:val="0050013E"/>
    <w:rsid w:val="005321C5"/>
    <w:rsid w:val="00557ECA"/>
    <w:rsid w:val="006177EB"/>
    <w:rsid w:val="006523C2"/>
    <w:rsid w:val="00704F1E"/>
    <w:rsid w:val="00735856"/>
    <w:rsid w:val="00790D3A"/>
    <w:rsid w:val="007A30C1"/>
    <w:rsid w:val="007B1056"/>
    <w:rsid w:val="007C1C56"/>
    <w:rsid w:val="0083198B"/>
    <w:rsid w:val="0088370E"/>
    <w:rsid w:val="009029BA"/>
    <w:rsid w:val="00902FFE"/>
    <w:rsid w:val="009523FF"/>
    <w:rsid w:val="0097057D"/>
    <w:rsid w:val="009A2570"/>
    <w:rsid w:val="009E71D8"/>
    <w:rsid w:val="00A01E0E"/>
    <w:rsid w:val="00A03616"/>
    <w:rsid w:val="00A03BAF"/>
    <w:rsid w:val="00A064A2"/>
    <w:rsid w:val="00A124BE"/>
    <w:rsid w:val="00A5005E"/>
    <w:rsid w:val="00AA6E3A"/>
    <w:rsid w:val="00AE02EB"/>
    <w:rsid w:val="00AE05FC"/>
    <w:rsid w:val="00B2583F"/>
    <w:rsid w:val="00B25BBC"/>
    <w:rsid w:val="00B80AFB"/>
    <w:rsid w:val="00BB786A"/>
    <w:rsid w:val="00BC125E"/>
    <w:rsid w:val="00C33E5D"/>
    <w:rsid w:val="00C36091"/>
    <w:rsid w:val="00C60169"/>
    <w:rsid w:val="00CA5065"/>
    <w:rsid w:val="00D2704E"/>
    <w:rsid w:val="00D85EC8"/>
    <w:rsid w:val="00DC7F51"/>
    <w:rsid w:val="00DF595E"/>
    <w:rsid w:val="00E23F1B"/>
    <w:rsid w:val="00EA3DDA"/>
    <w:rsid w:val="00ED5027"/>
    <w:rsid w:val="00EF2B01"/>
    <w:rsid w:val="00F00ADD"/>
    <w:rsid w:val="00F042CB"/>
    <w:rsid w:val="00FB4F60"/>
    <w:rsid w:val="00FE4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33961B"/>
  <w15:chartTrackingRefBased/>
  <w15:docId w15:val="{0EC5901D-8F66-425D-9099-C38CD8A18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0ADD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609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609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609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609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609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609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609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609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609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609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09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609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609D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609D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609D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609D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609D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609D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609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609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609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609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609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609D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609D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609D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609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609D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609D2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609D2"/>
  </w:style>
  <w:style w:type="paragraph" w:styleId="Stopka">
    <w:name w:val="footer"/>
    <w:basedOn w:val="Normalny"/>
    <w:link w:val="Stopka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609D2"/>
  </w:style>
  <w:style w:type="character" w:styleId="Tekstzastpczy">
    <w:name w:val="Placeholder Text"/>
    <w:basedOn w:val="Domylnaczcionkaakapitu"/>
    <w:uiPriority w:val="99"/>
    <w:semiHidden/>
    <w:rsid w:val="004609D2"/>
    <w:rPr>
      <w:color w:val="666666"/>
    </w:rPr>
  </w:style>
  <w:style w:type="character" w:customStyle="1" w:styleId="s1ppyq">
    <w:name w:val="s1ppyq"/>
    <w:basedOn w:val="Domylnaczcionkaakapitu"/>
    <w:rsid w:val="00F00ADD"/>
  </w:style>
  <w:style w:type="character" w:styleId="Hipercze">
    <w:name w:val="Hyperlink"/>
    <w:basedOn w:val="Domylnaczcionkaakapitu"/>
    <w:uiPriority w:val="99"/>
    <w:unhideWhenUsed/>
    <w:rsid w:val="00D85EC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arketing@martextruc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2</Pages>
  <Words>558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Górka</dc:creator>
  <cp:keywords/>
  <dc:description/>
  <cp:lastModifiedBy>Aleksandra Śniegoń</cp:lastModifiedBy>
  <cp:revision>47</cp:revision>
  <cp:lastPrinted>2025-07-07T09:08:00Z</cp:lastPrinted>
  <dcterms:created xsi:type="dcterms:W3CDTF">2024-01-22T10:11:00Z</dcterms:created>
  <dcterms:modified xsi:type="dcterms:W3CDTF">2025-11-04T13:02:00Z</dcterms:modified>
</cp:coreProperties>
</file>