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515847" w14:textId="29971A63" w:rsidR="00D85EC8" w:rsidRPr="00AE02EB" w:rsidRDefault="005321C5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</w:rPr>
      </w:pPr>
      <w:r w:rsidRPr="00AE02EB">
        <w:rPr>
          <w:rFonts w:ascii="Open Sans" w:hAnsi="Open Sans" w:cs="Open Sans"/>
          <w:b/>
          <w:bCs/>
          <w:color w:val="153D63" w:themeColor="text2" w:themeTint="E6"/>
        </w:rPr>
        <w:t xml:space="preserve">REGULAMIN PROMOCJI </w:t>
      </w:r>
      <w:r w:rsidR="00590D5D">
        <w:rPr>
          <w:rFonts w:ascii="Open Sans" w:hAnsi="Open Sans" w:cs="Open Sans"/>
          <w:b/>
          <w:bCs/>
          <w:color w:val="153D63" w:themeColor="text2" w:themeTint="E6"/>
        </w:rPr>
        <w:t>SCHAEFFLER FAG</w:t>
      </w:r>
    </w:p>
    <w:p w14:paraId="09E65667" w14:textId="77777777" w:rsidR="00AE02EB" w:rsidRPr="00D85EC8" w:rsidRDefault="00AE02EB" w:rsidP="00AE02EB">
      <w:pPr>
        <w:spacing w:line="276" w:lineRule="auto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</w:p>
    <w:p w14:paraId="2CB48F69" w14:textId="77777777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1. Postanowienia ogólne</w:t>
      </w:r>
    </w:p>
    <w:p w14:paraId="01E9F92B" w14:textId="0550E08D" w:rsidR="00AA6E3A" w:rsidRPr="004D47FD" w:rsidRDefault="00D85EC8" w:rsidP="004D47FD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Niniejszy regulamin określa zasady i warunki udziału w akcji </w:t>
      </w:r>
      <w:r w:rsidR="003769A5"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promocyjnej:</w:t>
      </w:r>
      <w:r w:rsidR="003769A5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„Za</w:t>
      </w:r>
      <w:r w:rsidR="00704F1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każde wydane </w:t>
      </w:r>
      <w:r w:rsidR="00590D5D">
        <w:rPr>
          <w:rFonts w:ascii="Open Sans" w:hAnsi="Open Sans" w:cs="Open Sans"/>
          <w:color w:val="153D63" w:themeColor="text2" w:themeTint="E6"/>
          <w:sz w:val="20"/>
          <w:szCs w:val="20"/>
        </w:rPr>
        <w:t>2 0</w:t>
      </w:r>
      <w:r w:rsidR="00704F1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00 PLN netto w miesiącu promocji </w:t>
      </w:r>
      <w:r w:rsidR="00036D14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na </w:t>
      </w:r>
      <w:r w:rsidR="00590D5D">
        <w:rPr>
          <w:rFonts w:ascii="Open Sans" w:hAnsi="Open Sans" w:cs="Open Sans"/>
          <w:color w:val="153D63" w:themeColor="text2" w:themeTint="E6"/>
          <w:sz w:val="20"/>
          <w:szCs w:val="20"/>
        </w:rPr>
        <w:t>łożyska z asortymentu FAG (z wyjątkiem łożysk kulkowych)</w:t>
      </w:r>
      <w:r w:rsidR="00310A85" w:rsidRPr="00310A85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590D5D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powerbank 20000 mAH z logo Schaeffler </w:t>
      </w:r>
      <w:r w:rsidR="00310A85">
        <w:rPr>
          <w:rFonts w:ascii="Open Sans" w:hAnsi="Open Sans" w:cs="Open Sans"/>
          <w:color w:val="153D63" w:themeColor="text2" w:themeTint="E6"/>
          <w:sz w:val="20"/>
          <w:szCs w:val="20"/>
        </w:rPr>
        <w:t>za 1 PLN netto</w:t>
      </w:r>
      <w:r w:rsidR="003769A5">
        <w:rPr>
          <w:rFonts w:ascii="Open Sans" w:hAnsi="Open Sans" w:cs="Open Sans"/>
          <w:color w:val="153D63" w:themeColor="text2" w:themeTint="E6"/>
          <w:sz w:val="20"/>
          <w:szCs w:val="20"/>
        </w:rPr>
        <w:t>”</w:t>
      </w:r>
      <w:r w:rsidR="004D47FD" w:rsidRPr="004D47FD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Pr="004D47FD">
        <w:rPr>
          <w:rFonts w:ascii="Open Sans" w:hAnsi="Open Sans" w:cs="Open Sans"/>
          <w:color w:val="153D63" w:themeColor="text2" w:themeTint="E6"/>
          <w:sz w:val="20"/>
          <w:szCs w:val="20"/>
        </w:rPr>
        <w:t>(</w:t>
      </w:r>
      <w:r w:rsidR="00DF595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zwaną </w:t>
      </w:r>
      <w:r w:rsidRPr="004D47FD">
        <w:rPr>
          <w:rFonts w:ascii="Open Sans" w:hAnsi="Open Sans" w:cs="Open Sans"/>
          <w:color w:val="153D63" w:themeColor="text2" w:themeTint="E6"/>
          <w:sz w:val="20"/>
          <w:szCs w:val="20"/>
        </w:rPr>
        <w:t>dalej: „Promocja”).</w:t>
      </w:r>
    </w:p>
    <w:p w14:paraId="46D9CD75" w14:textId="23FC7C17" w:rsidR="00D85EC8" w:rsidRPr="00AA6E3A" w:rsidRDefault="00D85EC8" w:rsidP="00AE02EB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Organizatorem promocji, jest </w:t>
      </w:r>
      <w:r w:rsidRPr="00AA6E3A">
        <w:rPr>
          <w:rFonts w:ascii="Open Sans" w:hAnsi="Open Sans" w:cs="Open Sans"/>
          <w:b/>
          <w:color w:val="153D63" w:themeColor="text2" w:themeTint="E6"/>
          <w:sz w:val="20"/>
          <w:szCs w:val="20"/>
        </w:rPr>
        <w:t>MARTEX spółka z ograniczoną odpowiedzialnością,</w:t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AA6E3A">
        <w:rPr>
          <w:rFonts w:ascii="Open Sans" w:hAnsi="Open Sans" w:cs="Open Sans"/>
          <w:color w:val="153D63" w:themeColor="text2" w:themeTint="E6"/>
          <w:sz w:val="20"/>
          <w:szCs w:val="20"/>
        </w:rPr>
        <w:br/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z siedzibą w Rybniku</w:t>
      </w:r>
      <w:r w:rsid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(44-203), ul. Sosnowa 7, wpisaną do Rejestru Przedsiębiorców Krajowego Rejestru Sądowego prowadzonego przez Sąd Rejonowy w Gliwicach pod numerem KRS 0000412280, NIP: 6422466043.</w:t>
      </w:r>
    </w:p>
    <w:p w14:paraId="2CABDD84" w14:textId="77777777" w:rsidR="00D85EC8" w:rsidRPr="00D85EC8" w:rsidRDefault="00D85EC8" w:rsidP="00AE02EB">
      <w:pPr>
        <w:spacing w:after="0" w:line="276" w:lineRule="auto"/>
        <w:rPr>
          <w:rFonts w:ascii="Open Sans" w:hAnsi="Open Sans" w:cs="Open Sans"/>
          <w:color w:val="153D63" w:themeColor="text2" w:themeTint="E6"/>
          <w:sz w:val="20"/>
          <w:szCs w:val="20"/>
        </w:rPr>
      </w:pPr>
    </w:p>
    <w:p w14:paraId="585DECE4" w14:textId="77777777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2. Warunki uczestnictwa w Promocji</w:t>
      </w:r>
    </w:p>
    <w:p w14:paraId="4A2280A8" w14:textId="77777777" w:rsidR="00AE02EB" w:rsidRDefault="00D85EC8" w:rsidP="00AE02EB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Promocja organizowana jest w oddziałach sieci MARTEX, dla osób fizycznych prowadzących działalność gospodarczą, osób prawnych lub jednostek organizacyjnych nieposiadających osobowości prawnej, które w dniu rozpoczęcia Promocji prowadzą zarejestrowaną działalność gospodarczą na terenie Rzeczpospolitej Polskiej, zwanych dalej Uczestnikiem, którzy otrzymali regulamin promocji.</w:t>
      </w:r>
    </w:p>
    <w:p w14:paraId="42125A33" w14:textId="14ACF43D" w:rsidR="00D85EC8" w:rsidRPr="00AE02EB" w:rsidRDefault="00D85EC8" w:rsidP="00AE02EB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Przystąpienie do uczestnictwa w promocji będzie równoznaczne z uznaniem akceptacji przez Uczestnika postawień niniejszego regulaminu.</w:t>
      </w:r>
    </w:p>
    <w:p w14:paraId="7A0FB714" w14:textId="77777777" w:rsidR="00AE02EB" w:rsidRDefault="00AE02EB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</w:p>
    <w:p w14:paraId="551B2F3E" w14:textId="1496D901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3. Zasady Promocji</w:t>
      </w:r>
    </w:p>
    <w:p w14:paraId="753E3F73" w14:textId="64221669" w:rsidR="00AE02EB" w:rsidRP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Czas trwania promocji: </w:t>
      </w:r>
      <w:r w:rsidR="00046EBA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01.</w:t>
      </w:r>
      <w:r w:rsidR="00590D5D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11</w:t>
      </w:r>
      <w:r w:rsidR="00046EBA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.2025-3</w:t>
      </w:r>
      <w:r w:rsidR="00590D5D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0</w:t>
      </w:r>
      <w:r w:rsidR="00046EBA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</w:t>
      </w:r>
      <w:r w:rsidR="00590D5D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11</w:t>
      </w:r>
      <w:r w:rsidR="00046EBA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.2025</w:t>
      </w:r>
      <w:r w:rsidR="002F37CB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</w:t>
      </w:r>
    </w:p>
    <w:p w14:paraId="52EF3B58" w14:textId="77777777" w:rsid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Promocja organizowana jest we wszystkich oddziałach sieci MARTEX. </w:t>
      </w:r>
    </w:p>
    <w:p w14:paraId="6358093C" w14:textId="2DEF0035" w:rsidR="00046EBA" w:rsidRDefault="00046EBA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>Promocja skierowana jest do klientów rynku polskiego.</w:t>
      </w:r>
    </w:p>
    <w:p w14:paraId="142F95A8" w14:textId="29FB5A2F" w:rsidR="00AE02EB" w:rsidRP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Promocją </w:t>
      </w:r>
      <w:r w:rsidR="00046EB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objęty </w:t>
      </w:r>
      <w:r w:rsidR="00590D5D">
        <w:rPr>
          <w:rFonts w:ascii="Open Sans" w:hAnsi="Open Sans" w:cs="Open Sans"/>
          <w:color w:val="153D63" w:themeColor="text2" w:themeTint="E6"/>
          <w:sz w:val="20"/>
          <w:szCs w:val="20"/>
        </w:rPr>
        <w:t>są</w:t>
      </w:r>
      <w:r w:rsidR="00046EB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590D5D">
        <w:rPr>
          <w:rFonts w:ascii="Open Sans" w:hAnsi="Open Sans" w:cs="Open Sans"/>
          <w:color w:val="153D63" w:themeColor="text2" w:themeTint="E6"/>
          <w:sz w:val="20"/>
          <w:szCs w:val="20"/>
        </w:rPr>
        <w:t>łożyska z asortymentu FAG (z wyjątkiem łożysk kulkowych)</w:t>
      </w:r>
      <w:r w:rsidR="00AE02EB" w:rsidRPr="00AE02EB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</w:t>
      </w:r>
    </w:p>
    <w:p w14:paraId="7DC62E9D" w14:textId="1E9075FD" w:rsidR="00AE02EB" w:rsidRDefault="00D85EC8" w:rsidP="00EF2B01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Zasady: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590D5D">
        <w:rPr>
          <w:rFonts w:ascii="Open Sans" w:hAnsi="Open Sans" w:cs="Open Sans"/>
          <w:color w:val="153D63" w:themeColor="text2" w:themeTint="E6"/>
          <w:sz w:val="20"/>
          <w:szCs w:val="20"/>
        </w:rPr>
        <w:t>Za każde wydane 2 000 PLN netto w miesiącu promocji na łożyska z asortymentu FAG (z wyjątkiem łożysk kulkowych)</w:t>
      </w:r>
      <w:r w:rsidR="00590D5D" w:rsidRPr="00310A85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590D5D">
        <w:rPr>
          <w:rFonts w:ascii="Open Sans" w:hAnsi="Open Sans" w:cs="Open Sans"/>
          <w:color w:val="153D63" w:themeColor="text2" w:themeTint="E6"/>
          <w:sz w:val="20"/>
          <w:szCs w:val="20"/>
        </w:rPr>
        <w:t>powerbank 20000 mAH z logo Schaeffler za 1 PLN netto</w:t>
      </w:r>
    </w:p>
    <w:p w14:paraId="76E7B18C" w14:textId="086D4C0E" w:rsidR="00EF2B01" w:rsidRPr="00590D5D" w:rsidRDefault="00EF2B01" w:rsidP="00EF2B01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590D5D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Benefity:</w:t>
      </w:r>
      <w:r w:rsidR="002F37CB" w:rsidRPr="00590D5D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590D5D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powerbank 20000 mAH z logo Schaeffler </w:t>
      </w:r>
      <w:r w:rsidR="00EA3DDA" w:rsidRPr="00590D5D">
        <w:rPr>
          <w:rFonts w:ascii="Open Sans" w:hAnsi="Open Sans" w:cs="Open Sans"/>
          <w:color w:val="153D63" w:themeColor="text2" w:themeTint="E6"/>
          <w:sz w:val="20"/>
          <w:szCs w:val="20"/>
        </w:rPr>
        <w:t>za 1 PLN netto.</w:t>
      </w:r>
    </w:p>
    <w:p w14:paraId="27A7FD26" w14:textId="429402B3" w:rsid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Uczestnik </w:t>
      </w:r>
      <w:r w:rsidR="00036D14"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promocji,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aby otrzymać </w:t>
      </w:r>
      <w:r w:rsidR="0083198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benefit 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musi dokonać je</w:t>
      </w:r>
      <w:r w:rsidR="0083198B">
        <w:rPr>
          <w:rFonts w:ascii="Open Sans" w:hAnsi="Open Sans" w:cs="Open Sans"/>
          <w:color w:val="153D63" w:themeColor="text2" w:themeTint="E6"/>
          <w:sz w:val="20"/>
          <w:szCs w:val="20"/>
        </w:rPr>
        <w:t>go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zakupu na FV za 1 PLN.</w:t>
      </w:r>
    </w:p>
    <w:p w14:paraId="4F3F53A2" w14:textId="77777777" w:rsidR="0056783B" w:rsidRDefault="0056783B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56783B">
        <w:rPr>
          <w:rFonts w:ascii="Open Sans" w:hAnsi="Open Sans" w:cs="Open Sans"/>
          <w:color w:val="153D63" w:themeColor="text2" w:themeTint="E6"/>
          <w:sz w:val="20"/>
          <w:szCs w:val="20"/>
        </w:rPr>
        <w:t>Uczestnik promocji może otrzymać maksymalnie 5 sztuk gadżetów w ramach całej akcji promocyjnej.</w:t>
      </w:r>
    </w:p>
    <w:p w14:paraId="561461FC" w14:textId="515544DB" w:rsidR="00AE02EB" w:rsidRPr="0056783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56783B">
        <w:rPr>
          <w:rFonts w:ascii="Open Sans" w:hAnsi="Open Sans" w:cs="Open Sans"/>
          <w:color w:val="153D63" w:themeColor="text2" w:themeTint="E6"/>
          <w:sz w:val="20"/>
          <w:szCs w:val="20"/>
        </w:rPr>
        <w:lastRenderedPageBreak/>
        <w:t>Uczestnicy promocji nie mogą przenieść prawa do uzyskania</w:t>
      </w:r>
      <w:r w:rsidR="0083198B" w:rsidRPr="0056783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benefitu</w:t>
      </w:r>
      <w:r w:rsidRPr="0056783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na osoby trzecie lub łączyć ich z prawami do uzyskania </w:t>
      </w:r>
      <w:r w:rsidR="0083198B" w:rsidRPr="0056783B">
        <w:rPr>
          <w:rFonts w:ascii="Open Sans" w:hAnsi="Open Sans" w:cs="Open Sans"/>
          <w:color w:val="153D63" w:themeColor="text2" w:themeTint="E6"/>
          <w:sz w:val="20"/>
          <w:szCs w:val="20"/>
        </w:rPr>
        <w:t>benefitu</w:t>
      </w:r>
      <w:r w:rsidRPr="0056783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innych Uczestników.</w:t>
      </w:r>
    </w:p>
    <w:p w14:paraId="1C025098" w14:textId="5DEDF94A" w:rsidR="00AE02EB" w:rsidRDefault="0083198B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>Benefit</w:t>
      </w:r>
      <w:r w:rsidR="00D85EC8"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nie może zostać zamieniona na równowartość w gotówce.</w:t>
      </w:r>
    </w:p>
    <w:p w14:paraId="0FC5C772" w14:textId="58D51F70" w:rsidR="00D85EC8" w:rsidRP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Organizator informuje, że </w:t>
      </w:r>
      <w:r w:rsidR="0083198B">
        <w:rPr>
          <w:rFonts w:ascii="Open Sans" w:hAnsi="Open Sans" w:cs="Open Sans"/>
          <w:color w:val="153D63" w:themeColor="text2" w:themeTint="E6"/>
          <w:sz w:val="20"/>
          <w:szCs w:val="20"/>
        </w:rPr>
        <w:t>benefity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wydane w programie stanowią dla Uczestnika przychód z prowadzonej działalności gospodarczej i podlegają opodatkowaniu według zasad ogólnych.</w:t>
      </w:r>
    </w:p>
    <w:p w14:paraId="3181244D" w14:textId="77777777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4. Reklamacje</w:t>
      </w:r>
    </w:p>
    <w:p w14:paraId="32AC5163" w14:textId="0049FCA4" w:rsidR="00AE02EB" w:rsidRPr="00AE02EB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Style w:val="Hipercze"/>
          <w:rFonts w:ascii="Open Sans" w:hAnsi="Open Sans" w:cs="Open Sans"/>
          <w:color w:val="153D63" w:themeColor="text2" w:themeTint="E6"/>
          <w:sz w:val="20"/>
          <w:szCs w:val="20"/>
          <w:u w:val="none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Reklamacje należy składać w formie pisemnej na adres </w:t>
      </w:r>
      <w:r w:rsidRPr="00AE02EB">
        <w:rPr>
          <w:rFonts w:ascii="Open Sans" w:hAnsi="Open Sans" w:cs="Open Sans"/>
          <w:bCs/>
          <w:color w:val="153D63" w:themeColor="text2" w:themeTint="E6"/>
          <w:sz w:val="20"/>
          <w:szCs w:val="20"/>
        </w:rPr>
        <w:t>MARTEX Sp. z o.o</w:t>
      </w:r>
      <w:r w:rsidRPr="00AE02EB">
        <w:rPr>
          <w:rFonts w:ascii="Open Sans" w:hAnsi="Open Sans" w:cs="Open Sans"/>
          <w:b/>
          <w:color w:val="153D63" w:themeColor="text2" w:themeTint="E6"/>
          <w:sz w:val="20"/>
          <w:szCs w:val="20"/>
        </w:rPr>
        <w:t xml:space="preserve">.  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44-203 Rybnik, ul. Sosnowa 7, lub w formie e-mail na adres: </w:t>
      </w:r>
      <w:hyperlink r:id="rId7" w:history="1">
        <w:r w:rsidRPr="00AE02EB">
          <w:rPr>
            <w:rStyle w:val="Hipercze"/>
            <w:rFonts w:ascii="Open Sans" w:hAnsi="Open Sans" w:cs="Open Sans"/>
            <w:b/>
            <w:bCs/>
            <w:color w:val="153D63" w:themeColor="text2" w:themeTint="E6"/>
            <w:sz w:val="20"/>
            <w:szCs w:val="20"/>
          </w:rPr>
          <w:t>marketing@martextruck.pl</w:t>
        </w:r>
      </w:hyperlink>
    </w:p>
    <w:p w14:paraId="0D2D6A3A" w14:textId="77777777" w:rsidR="00AE02EB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Reklamacja powinna zawierać dane osoby wnoszącej reklamację oraz okoliczność będącą podstawą reklamacji.</w:t>
      </w:r>
    </w:p>
    <w:p w14:paraId="54EA0B98" w14:textId="427B3F05" w:rsidR="00D85EC8" w:rsidRPr="00AE02EB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Reklamacje będą rozpatrywane przez Organizatora w terminie 14 dni od daty jej odbioru.</w:t>
      </w:r>
    </w:p>
    <w:p w14:paraId="1541B3AE" w14:textId="77777777" w:rsidR="00AE02EB" w:rsidRDefault="00AE02EB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</w:p>
    <w:p w14:paraId="31CB9B6A" w14:textId="2250EA85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5. Postanowienia końcowe</w:t>
      </w:r>
    </w:p>
    <w:p w14:paraId="170C4749" w14:textId="77777777" w:rsidR="00AE02EB" w:rsidRDefault="00D85EC8" w:rsidP="00AE02EB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Przystąpienie do uczestnictwa w Promocji jest równoznaczne z uznaniem akceptacji przez Uczestnika postanowień niniejszego regulaminu.</w:t>
      </w:r>
    </w:p>
    <w:p w14:paraId="6ECB1668" w14:textId="77777777" w:rsidR="00AE02EB" w:rsidRDefault="00D85EC8" w:rsidP="00AE02EB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W kwestiach nieuregulowanych niniejszym regulaminem stosuje się przepisy prawa polskiego.</w:t>
      </w:r>
    </w:p>
    <w:p w14:paraId="3814A766" w14:textId="18E6F17D" w:rsidR="00D85EC8" w:rsidRPr="00AE02EB" w:rsidRDefault="00D85EC8" w:rsidP="00AE02EB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Administratorem danych osobowych jest Organizator opisany w pkt 1 niniejszego Regulaminu. Wyrażenie zgody na przetwarzanie danych osobowych Uczestnika jest dobrowolne, jednak udział w promocji jest uzależniony od wyrażenia przez Uczestnika zgody na przetwarzanie danych osobowych na cele związane z realizacją promocji. Dane osobowe Uczestników będą przetwarzane w celu realizacji promocji oraz doręczenia Nagród. Uczestnikowi przysługuje prawo dostępu do treści swoich danych oraz ich poprawiania, a także wycofania zgody na przetwarzanie swoich danych osobowych przez Organizatora i żądania ich usunięcia. Dane są podawane na zasadach dobrowolności. Podstawą prawną przetwarzania w zakresie niezbędnym do realizacji promocji jest art. 6 ust. 1 lit. b rozporządzenia Parlamentu Europejskiego i Rady (UE) 2016/679 z dnia 27.04.2016 r. w sprawie ochrony osób fizycznych w związku z przetwarzaniem danych osobowych i w sprawie swobodnego przepływu takich danych oraz uchylenia dyrektywy 95/46/WE (dalej: RODO) oraz art. 6 ust. 1 lit. c RODO w zakresie niezbędnym do wykonywania przez Administratora ustawowych obowiązków.</w:t>
      </w:r>
    </w:p>
    <w:p w14:paraId="339B80FE" w14:textId="494A8868" w:rsidR="00B25BBC" w:rsidRPr="00D85EC8" w:rsidRDefault="00B25BBC" w:rsidP="00AE02EB">
      <w:pPr>
        <w:spacing w:line="276" w:lineRule="auto"/>
        <w:rPr>
          <w:rFonts w:ascii="Open Sans" w:hAnsi="Open Sans" w:cs="Open Sans"/>
          <w:color w:val="153D63" w:themeColor="text2" w:themeTint="E6"/>
          <w:sz w:val="20"/>
          <w:szCs w:val="20"/>
        </w:rPr>
      </w:pPr>
    </w:p>
    <w:sectPr w:rsidR="00B25BBC" w:rsidRPr="00D85EC8" w:rsidSect="009A2570">
      <w:headerReference w:type="default" r:id="rId8"/>
      <w:footerReference w:type="default" r:id="rId9"/>
      <w:pgSz w:w="11906" w:h="16838"/>
      <w:pgMar w:top="1417" w:right="1417" w:bottom="1417" w:left="1417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44818E" w14:textId="77777777" w:rsidR="009A2570" w:rsidRDefault="009A2570" w:rsidP="004609D2">
      <w:pPr>
        <w:spacing w:after="0" w:line="240" w:lineRule="auto"/>
      </w:pPr>
      <w:r>
        <w:separator/>
      </w:r>
    </w:p>
  </w:endnote>
  <w:endnote w:type="continuationSeparator" w:id="0">
    <w:p w14:paraId="2944A63B" w14:textId="77777777" w:rsidR="009A2570" w:rsidRDefault="009A2570" w:rsidP="00460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872ADB" w14:textId="513F4E7B" w:rsidR="0044140F" w:rsidRDefault="0044140F">
    <w:pPr>
      <w:pStyle w:val="Stopka"/>
    </w:pPr>
    <w:r>
      <w:rPr>
        <w:noProof/>
        <w14:ligatures w14:val="standardContextual"/>
      </w:rPr>
      <w:drawing>
        <wp:anchor distT="0" distB="0" distL="114300" distR="114300" simplePos="0" relativeHeight="251661312" behindDoc="0" locked="0" layoutInCell="1" allowOverlap="1" wp14:anchorId="65855EB8" wp14:editId="09A48382">
          <wp:simplePos x="0" y="0"/>
          <wp:positionH relativeFrom="margin">
            <wp:align>center</wp:align>
          </wp:positionH>
          <wp:positionV relativeFrom="paragraph">
            <wp:posOffset>227396</wp:posOffset>
          </wp:positionV>
          <wp:extent cx="6662663" cy="1108975"/>
          <wp:effectExtent l="0" t="0" r="5080" b="0"/>
          <wp:wrapSquare wrapText="bothSides"/>
          <wp:docPr id="209591779" name="Obraz 2" descr="Obraz zawierający tekst, zrzut ekranu, Czcionk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591779" name="Obraz 2" descr="Obraz zawierający tekst, zrzut ekranu, Czcionka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62663" cy="11089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9034597" w14:textId="47277EFB" w:rsidR="0044140F" w:rsidRDefault="0044140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AFD8C3" w14:textId="77777777" w:rsidR="009A2570" w:rsidRDefault="009A2570" w:rsidP="004609D2">
      <w:pPr>
        <w:spacing w:after="0" w:line="240" w:lineRule="auto"/>
      </w:pPr>
      <w:r>
        <w:separator/>
      </w:r>
    </w:p>
  </w:footnote>
  <w:footnote w:type="continuationSeparator" w:id="0">
    <w:p w14:paraId="7A361DC1" w14:textId="77777777" w:rsidR="009A2570" w:rsidRDefault="009A2570" w:rsidP="00460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8E0AB2" w14:textId="463B63C6" w:rsidR="00AE05FC" w:rsidRDefault="00216783">
    <w:pPr>
      <w:pStyle w:val="Nagwek"/>
    </w:pPr>
    <w:r>
      <w:rPr>
        <w:noProof/>
        <w14:ligatures w14:val="standardContextual"/>
      </w:rPr>
      <w:drawing>
        <wp:anchor distT="0" distB="0" distL="114300" distR="114300" simplePos="0" relativeHeight="251662336" behindDoc="1" locked="0" layoutInCell="1" allowOverlap="1" wp14:anchorId="6F6F8229" wp14:editId="102C1192">
          <wp:simplePos x="0" y="0"/>
          <wp:positionH relativeFrom="margin">
            <wp:posOffset>-387985</wp:posOffset>
          </wp:positionH>
          <wp:positionV relativeFrom="page">
            <wp:posOffset>413063</wp:posOffset>
          </wp:positionV>
          <wp:extent cx="6536690" cy="530860"/>
          <wp:effectExtent l="0" t="0" r="0" b="2540"/>
          <wp:wrapTight wrapText="bothSides">
            <wp:wrapPolygon edited="0">
              <wp:start x="0" y="0"/>
              <wp:lineTo x="0" y="20928"/>
              <wp:lineTo x="5225" y="20928"/>
              <wp:lineTo x="21529" y="16278"/>
              <wp:lineTo x="21529" y="3100"/>
              <wp:lineTo x="5225" y="0"/>
              <wp:lineTo x="0" y="0"/>
            </wp:wrapPolygon>
          </wp:wrapTight>
          <wp:docPr id="200684816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6848161" name="Obraz 200684816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36690" cy="5308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53F9B61" w14:textId="77FCDEE8" w:rsidR="00F00ADD" w:rsidRDefault="00F00AD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5A14BA"/>
    <w:multiLevelType w:val="hybridMultilevel"/>
    <w:tmpl w:val="C5249C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0C3A11"/>
    <w:multiLevelType w:val="hybridMultilevel"/>
    <w:tmpl w:val="B9F808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C66A2D"/>
    <w:multiLevelType w:val="hybridMultilevel"/>
    <w:tmpl w:val="475C07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087443"/>
    <w:multiLevelType w:val="hybridMultilevel"/>
    <w:tmpl w:val="F3EEAA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E53E0"/>
    <w:multiLevelType w:val="hybridMultilevel"/>
    <w:tmpl w:val="B5BA42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017CE8"/>
    <w:multiLevelType w:val="hybridMultilevel"/>
    <w:tmpl w:val="44CEF3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2E172E"/>
    <w:multiLevelType w:val="hybridMultilevel"/>
    <w:tmpl w:val="F5787E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C34DBC"/>
    <w:multiLevelType w:val="hybridMultilevel"/>
    <w:tmpl w:val="B4A8273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75214115">
    <w:abstractNumId w:val="0"/>
  </w:num>
  <w:num w:numId="2" w16cid:durableId="1465542419">
    <w:abstractNumId w:val="7"/>
  </w:num>
  <w:num w:numId="3" w16cid:durableId="711657838">
    <w:abstractNumId w:val="2"/>
  </w:num>
  <w:num w:numId="4" w16cid:durableId="1602689044">
    <w:abstractNumId w:val="4"/>
  </w:num>
  <w:num w:numId="5" w16cid:durableId="553470215">
    <w:abstractNumId w:val="5"/>
  </w:num>
  <w:num w:numId="6" w16cid:durableId="1876387007">
    <w:abstractNumId w:val="3"/>
  </w:num>
  <w:num w:numId="7" w16cid:durableId="378093743">
    <w:abstractNumId w:val="1"/>
  </w:num>
  <w:num w:numId="8" w16cid:durableId="100409439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9D2"/>
    <w:rsid w:val="00036D14"/>
    <w:rsid w:val="00046EBA"/>
    <w:rsid w:val="000E0AB2"/>
    <w:rsid w:val="00143599"/>
    <w:rsid w:val="001A21AE"/>
    <w:rsid w:val="001A6B37"/>
    <w:rsid w:val="001E46B2"/>
    <w:rsid w:val="00216783"/>
    <w:rsid w:val="00224E19"/>
    <w:rsid w:val="00234171"/>
    <w:rsid w:val="0025212E"/>
    <w:rsid w:val="002C5D12"/>
    <w:rsid w:val="002C7E58"/>
    <w:rsid w:val="002F37CB"/>
    <w:rsid w:val="00310A85"/>
    <w:rsid w:val="003131A2"/>
    <w:rsid w:val="003769A5"/>
    <w:rsid w:val="003F3E51"/>
    <w:rsid w:val="00402551"/>
    <w:rsid w:val="0040778A"/>
    <w:rsid w:val="0044140F"/>
    <w:rsid w:val="0044253A"/>
    <w:rsid w:val="004609D2"/>
    <w:rsid w:val="00471300"/>
    <w:rsid w:val="004733D6"/>
    <w:rsid w:val="004D47FD"/>
    <w:rsid w:val="0050013E"/>
    <w:rsid w:val="005321C5"/>
    <w:rsid w:val="00557ECA"/>
    <w:rsid w:val="0056783B"/>
    <w:rsid w:val="00590D5D"/>
    <w:rsid w:val="006177EB"/>
    <w:rsid w:val="006523C2"/>
    <w:rsid w:val="00704F1E"/>
    <w:rsid w:val="00735856"/>
    <w:rsid w:val="00790D3A"/>
    <w:rsid w:val="007A30C1"/>
    <w:rsid w:val="007B1056"/>
    <w:rsid w:val="007C1C56"/>
    <w:rsid w:val="0083198B"/>
    <w:rsid w:val="009029BA"/>
    <w:rsid w:val="009523FF"/>
    <w:rsid w:val="0097057D"/>
    <w:rsid w:val="009A2570"/>
    <w:rsid w:val="009E71D8"/>
    <w:rsid w:val="00A01E0E"/>
    <w:rsid w:val="00A03616"/>
    <w:rsid w:val="00A03BAF"/>
    <w:rsid w:val="00A124BE"/>
    <w:rsid w:val="00A5005E"/>
    <w:rsid w:val="00AA6E3A"/>
    <w:rsid w:val="00AE02EB"/>
    <w:rsid w:val="00AE05FC"/>
    <w:rsid w:val="00B2583F"/>
    <w:rsid w:val="00B25BBC"/>
    <w:rsid w:val="00BB786A"/>
    <w:rsid w:val="00BC125E"/>
    <w:rsid w:val="00CA5065"/>
    <w:rsid w:val="00D2704E"/>
    <w:rsid w:val="00D43C14"/>
    <w:rsid w:val="00D85EC8"/>
    <w:rsid w:val="00DF595E"/>
    <w:rsid w:val="00E23F1B"/>
    <w:rsid w:val="00EA3DDA"/>
    <w:rsid w:val="00ED5027"/>
    <w:rsid w:val="00EF2B01"/>
    <w:rsid w:val="00F00ADD"/>
    <w:rsid w:val="00F042CB"/>
    <w:rsid w:val="00FB4F60"/>
    <w:rsid w:val="00FE4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33961B"/>
  <w15:chartTrackingRefBased/>
  <w15:docId w15:val="{0EC5901D-8F66-425D-9099-C38CD8A18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00ADD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609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609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609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609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609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609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609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609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609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609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609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609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609D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609D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609D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609D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609D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609D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609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609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609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609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609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609D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609D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609D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609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609D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609D2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4609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609D2"/>
  </w:style>
  <w:style w:type="paragraph" w:styleId="Stopka">
    <w:name w:val="footer"/>
    <w:basedOn w:val="Normalny"/>
    <w:link w:val="StopkaZnak"/>
    <w:uiPriority w:val="99"/>
    <w:unhideWhenUsed/>
    <w:rsid w:val="004609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609D2"/>
  </w:style>
  <w:style w:type="character" w:styleId="Tekstzastpczy">
    <w:name w:val="Placeholder Text"/>
    <w:basedOn w:val="Domylnaczcionkaakapitu"/>
    <w:uiPriority w:val="99"/>
    <w:semiHidden/>
    <w:rsid w:val="004609D2"/>
    <w:rPr>
      <w:color w:val="666666"/>
    </w:rPr>
  </w:style>
  <w:style w:type="character" w:customStyle="1" w:styleId="s1ppyq">
    <w:name w:val="s1ppyq"/>
    <w:basedOn w:val="Domylnaczcionkaakapitu"/>
    <w:rsid w:val="00F00ADD"/>
  </w:style>
  <w:style w:type="character" w:styleId="Hipercze">
    <w:name w:val="Hyperlink"/>
    <w:basedOn w:val="Domylnaczcionkaakapitu"/>
    <w:uiPriority w:val="99"/>
    <w:unhideWhenUsed/>
    <w:rsid w:val="00D85EC8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arketing@martextruck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2</Pages>
  <Words>572</Words>
  <Characters>3438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Górka</dc:creator>
  <cp:keywords/>
  <dc:description/>
  <cp:lastModifiedBy>Aleksandra Śniegoń</cp:lastModifiedBy>
  <cp:revision>44</cp:revision>
  <cp:lastPrinted>2025-07-07T09:08:00Z</cp:lastPrinted>
  <dcterms:created xsi:type="dcterms:W3CDTF">2024-01-22T10:11:00Z</dcterms:created>
  <dcterms:modified xsi:type="dcterms:W3CDTF">2025-09-04T11:06:00Z</dcterms:modified>
</cp:coreProperties>
</file>